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8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8100"/>
      </w:tblGrid>
      <w:tr w:rsidR="00A41EA3" w:rsidRPr="002F62B6" w14:paraId="30C15D9C" w14:textId="77777777" w:rsidTr="00062263">
        <w:trPr>
          <w:trHeight w:val="744"/>
        </w:trPr>
        <w:sdt>
          <w:sdtPr>
            <w:rPr>
              <w:rFonts w:ascii="DaxOT-Bold" w:hAnsi="DaxOT-Bold"/>
              <w:noProof/>
              <w:color w:val="D95E00"/>
              <w:sz w:val="44"/>
              <w:lang w:val="en-US"/>
            </w:rPr>
            <w:id w:val="-1715727278"/>
            <w:placeholder>
              <w:docPart w:val="A9D3879F1923490092A5703B855A6676"/>
            </w:placeholder>
            <w:text/>
          </w:sdtPr>
          <w:sdtEndPr/>
          <w:sdtContent>
            <w:tc>
              <w:tcPr>
                <w:tcW w:w="10980" w:type="dxa"/>
                <w:gridSpan w:val="2"/>
                <w:vAlign w:val="bottom"/>
              </w:tcPr>
              <w:p w14:paraId="77C3E1FB" w14:textId="77777777" w:rsidR="00A41EA3" w:rsidRPr="002F62B6" w:rsidRDefault="00B9541D" w:rsidP="00B9541D">
                <w:pPr>
                  <w:tabs>
                    <w:tab w:val="left" w:pos="-720"/>
                  </w:tabs>
                  <w:suppressAutoHyphens/>
                  <w:spacing w:line="240" w:lineRule="atLeast"/>
                  <w:rPr>
                    <w:rFonts w:ascii="DaxOT-Bold" w:hAnsi="DaxOT-Bold"/>
                    <w:noProof/>
                    <w:color w:val="D95E00"/>
                    <w:sz w:val="44"/>
                    <w:lang w:val="en-US"/>
                  </w:rPr>
                </w:pPr>
                <w:r>
                  <w:rPr>
                    <w:rFonts w:ascii="DaxOT-Bold" w:hAnsi="DaxOT-Bold"/>
                    <w:noProof/>
                    <w:color w:val="D95E00"/>
                    <w:sz w:val="44"/>
                    <w:lang w:val="en-US"/>
                  </w:rPr>
                  <w:t>Senior Project Coordinator (2 positions)</w:t>
                </w:r>
              </w:p>
            </w:tc>
          </w:sdtContent>
        </w:sdt>
      </w:tr>
      <w:tr w:rsidR="00A41EA3" w:rsidRPr="00C97E1B" w14:paraId="421624A5" w14:textId="77777777" w:rsidTr="00062263">
        <w:trPr>
          <w:trHeight w:val="528"/>
        </w:trPr>
        <w:sdt>
          <w:sdtPr>
            <w:rPr>
              <w:rFonts w:ascii="DaxOT-BoldItalic" w:hAnsi="DaxOT-BoldItalic"/>
              <w:b/>
              <w:color w:val="595959" w:themeColor="text1" w:themeTint="A6"/>
              <w:sz w:val="24"/>
              <w:szCs w:val="24"/>
            </w:rPr>
            <w:id w:val="578102248"/>
            <w:placeholder>
              <w:docPart w:val="C0C6DA19A853472B86D5A64A73C3C01B"/>
            </w:placeholder>
            <w:text/>
          </w:sdtPr>
          <w:sdtEndPr/>
          <w:sdtContent>
            <w:tc>
              <w:tcPr>
                <w:tcW w:w="10980" w:type="dxa"/>
                <w:gridSpan w:val="2"/>
              </w:tcPr>
              <w:p w14:paraId="0530F43B" w14:textId="77777777" w:rsidR="00A41EA3" w:rsidRPr="00C97E1B" w:rsidRDefault="00B9541D" w:rsidP="00B9541D">
                <w:pPr>
                  <w:rPr>
                    <w:rFonts w:ascii="DaxOT-BoldItalic" w:hAnsi="DaxOT-BoldItalic"/>
                    <w:b/>
                    <w:color w:val="595959" w:themeColor="text1" w:themeTint="A6"/>
                    <w:sz w:val="24"/>
                    <w:szCs w:val="24"/>
                  </w:rPr>
                </w:pPr>
                <w:r>
                  <w:rPr>
                    <w:rFonts w:ascii="DaxOT-BoldItalic" w:hAnsi="DaxOT-BoldItalic"/>
                    <w:b/>
                    <w:color w:val="595959" w:themeColor="text1" w:themeTint="A6"/>
                    <w:sz w:val="24"/>
                    <w:szCs w:val="24"/>
                  </w:rPr>
                  <w:t>Planning &amp; Protective Services, Regional Housing</w:t>
                </w:r>
              </w:p>
            </w:tc>
          </w:sdtContent>
        </w:sdt>
      </w:tr>
      <w:tr w:rsidR="00A41EA3" w:rsidRPr="00E9303C" w14:paraId="4776425F" w14:textId="77777777" w:rsidTr="00062263">
        <w:tc>
          <w:tcPr>
            <w:tcW w:w="2880" w:type="dxa"/>
          </w:tcPr>
          <w:p w14:paraId="6688A408" w14:textId="77777777" w:rsidR="00A41EA3" w:rsidRPr="00E9303C" w:rsidRDefault="00A41EA3" w:rsidP="00062263">
            <w:pPr>
              <w:rPr>
                <w:rFonts w:ascii="DaxOT-Light" w:hAnsi="DaxOT-Light"/>
                <w:sz w:val="20"/>
                <w:szCs w:val="24"/>
              </w:rPr>
            </w:pPr>
            <w:r w:rsidRPr="00E9303C">
              <w:rPr>
                <w:rFonts w:ascii="DaxOT-Light" w:hAnsi="DaxOT-Light"/>
                <w:sz w:val="20"/>
                <w:szCs w:val="24"/>
              </w:rPr>
              <w:t>Competition</w:t>
            </w:r>
          </w:p>
        </w:tc>
        <w:tc>
          <w:tcPr>
            <w:tcW w:w="8100" w:type="dxa"/>
          </w:tcPr>
          <w:p w14:paraId="2309BBCC" w14:textId="77777777" w:rsidR="00A41EA3" w:rsidRPr="00E9303C" w:rsidRDefault="00BC77B6" w:rsidP="00B9541D">
            <w:pPr>
              <w:tabs>
                <w:tab w:val="left" w:pos="6555"/>
              </w:tabs>
              <w:rPr>
                <w:rFonts w:ascii="DaxOT-Medium" w:hAnsi="DaxOT-Medium"/>
                <w:szCs w:val="24"/>
              </w:rPr>
            </w:pPr>
            <w:sdt>
              <w:sdtPr>
                <w:rPr>
                  <w:rFonts w:ascii="DaxOT-Medium" w:hAnsi="DaxOT-Medium"/>
                  <w:szCs w:val="24"/>
                </w:rPr>
                <w:id w:val="2109304287"/>
                <w:placeholder>
                  <w:docPart w:val="E3A5713D4143401889557722CE2ED398"/>
                </w:placeholder>
                <w:text/>
              </w:sdtPr>
              <w:sdtEndPr/>
              <w:sdtContent>
                <w:r w:rsidR="00B9541D">
                  <w:rPr>
                    <w:rFonts w:ascii="DaxOT-Medium" w:hAnsi="DaxOT-Medium"/>
                    <w:szCs w:val="24"/>
                  </w:rPr>
                  <w:t>22/179</w:t>
                </w:r>
              </w:sdtContent>
            </w:sdt>
            <w:r w:rsidR="00A41EA3">
              <w:rPr>
                <w:rFonts w:ascii="DaxOT-Medium" w:hAnsi="DaxOT-Medium"/>
                <w:szCs w:val="24"/>
              </w:rPr>
              <w:tab/>
            </w:r>
          </w:p>
        </w:tc>
      </w:tr>
      <w:tr w:rsidR="00A41EA3" w:rsidRPr="00E9303C" w14:paraId="3858630E" w14:textId="77777777" w:rsidTr="00062263">
        <w:tc>
          <w:tcPr>
            <w:tcW w:w="2880" w:type="dxa"/>
          </w:tcPr>
          <w:p w14:paraId="1EDD185F" w14:textId="77777777" w:rsidR="00A41EA3" w:rsidRPr="00E9303C" w:rsidRDefault="00A41EA3" w:rsidP="00062263">
            <w:pPr>
              <w:rPr>
                <w:rFonts w:ascii="DaxOT-Light" w:hAnsi="DaxOT-Light"/>
                <w:sz w:val="20"/>
                <w:szCs w:val="24"/>
              </w:rPr>
            </w:pPr>
            <w:r w:rsidRPr="00E9303C">
              <w:rPr>
                <w:rFonts w:ascii="DaxOT-Light" w:hAnsi="DaxOT-Light"/>
                <w:sz w:val="20"/>
                <w:szCs w:val="24"/>
              </w:rPr>
              <w:t>Status</w:t>
            </w:r>
          </w:p>
        </w:tc>
        <w:tc>
          <w:tcPr>
            <w:tcW w:w="8100" w:type="dxa"/>
          </w:tcPr>
          <w:p w14:paraId="22FCB088" w14:textId="77777777" w:rsidR="00B9541D" w:rsidRPr="00B9541D" w:rsidRDefault="00B9541D" w:rsidP="00B9541D">
            <w:pPr>
              <w:tabs>
                <w:tab w:val="left" w:pos="5956"/>
                <w:tab w:val="left" w:pos="6555"/>
              </w:tabs>
              <w:rPr>
                <w:rFonts w:ascii="DaxOT-Medium" w:hAnsi="DaxOT-Medium"/>
                <w:szCs w:val="24"/>
              </w:rPr>
            </w:pPr>
            <w:r w:rsidRPr="00B9541D">
              <w:rPr>
                <w:rFonts w:ascii="DaxOT-Medium" w:hAnsi="DaxOT-Medium"/>
                <w:szCs w:val="24"/>
              </w:rPr>
              <w:t>Regular Full time</w:t>
            </w:r>
          </w:p>
          <w:p w14:paraId="530D17D7" w14:textId="77777777" w:rsidR="00A41EA3" w:rsidRPr="00B9541D" w:rsidRDefault="00B9541D" w:rsidP="00B9541D">
            <w:pPr>
              <w:tabs>
                <w:tab w:val="left" w:pos="5956"/>
                <w:tab w:val="left" w:pos="6555"/>
              </w:tabs>
              <w:rPr>
                <w:rFonts w:ascii="DaxOT-Medium" w:hAnsi="DaxOT-Medium"/>
                <w:szCs w:val="24"/>
              </w:rPr>
            </w:pPr>
            <w:r w:rsidRPr="00B9541D">
              <w:rPr>
                <w:rFonts w:ascii="DaxOT-Medium" w:hAnsi="DaxOT-Medium"/>
                <w:szCs w:val="24"/>
              </w:rPr>
              <w:t>Regular Full time (Term until December 31, 2025)</w:t>
            </w:r>
            <w:r w:rsidR="00A41EA3" w:rsidRPr="00B9541D">
              <w:rPr>
                <w:rFonts w:ascii="DaxOT-Medium" w:hAnsi="DaxOT-Medium"/>
                <w:szCs w:val="24"/>
              </w:rPr>
              <w:tab/>
            </w:r>
            <w:r w:rsidR="00A41EA3" w:rsidRPr="00B9541D">
              <w:rPr>
                <w:rFonts w:ascii="DaxOT-Medium" w:hAnsi="DaxOT-Medium"/>
                <w:szCs w:val="24"/>
              </w:rPr>
              <w:tab/>
            </w:r>
          </w:p>
        </w:tc>
      </w:tr>
      <w:tr w:rsidR="00A41EA3" w:rsidRPr="00E9303C" w14:paraId="7521118F" w14:textId="77777777" w:rsidTr="00062263">
        <w:tc>
          <w:tcPr>
            <w:tcW w:w="2880" w:type="dxa"/>
          </w:tcPr>
          <w:p w14:paraId="31DCE2A8" w14:textId="77777777" w:rsidR="00A41EA3" w:rsidRDefault="00A41EA3" w:rsidP="00062263">
            <w:pPr>
              <w:rPr>
                <w:rFonts w:ascii="DaxOT-Light" w:hAnsi="DaxOT-Light"/>
                <w:sz w:val="20"/>
                <w:szCs w:val="24"/>
              </w:rPr>
            </w:pPr>
            <w:r>
              <w:rPr>
                <w:rFonts w:ascii="DaxOT-Light" w:hAnsi="DaxOT-Light"/>
                <w:sz w:val="20"/>
                <w:szCs w:val="24"/>
              </w:rPr>
              <w:t>Hours of Work</w:t>
            </w:r>
          </w:p>
        </w:tc>
        <w:tc>
          <w:tcPr>
            <w:tcW w:w="8100" w:type="dxa"/>
          </w:tcPr>
          <w:p w14:paraId="01F02751" w14:textId="77777777" w:rsidR="00A41EA3" w:rsidRPr="00E9303C" w:rsidRDefault="00BC77B6" w:rsidP="00B9541D">
            <w:pPr>
              <w:tabs>
                <w:tab w:val="left" w:pos="6129"/>
              </w:tabs>
              <w:rPr>
                <w:rFonts w:ascii="DaxOT-Medium" w:hAnsi="DaxOT-Medium"/>
                <w:szCs w:val="24"/>
              </w:rPr>
            </w:pPr>
            <w:sdt>
              <w:sdtPr>
                <w:rPr>
                  <w:rFonts w:ascii="DaxOT-Medium" w:hAnsi="DaxOT-Medium"/>
                  <w:szCs w:val="24"/>
                </w:rPr>
                <w:id w:val="824704377"/>
                <w:placeholder>
                  <w:docPart w:val="225CDCCA92D8466E97F329464E5A288E"/>
                </w:placeholder>
                <w:text/>
              </w:sdtPr>
              <w:sdtEndPr/>
              <w:sdtContent>
                <w:r w:rsidR="00B9541D">
                  <w:rPr>
                    <w:rFonts w:ascii="DaxOT-Medium" w:hAnsi="DaxOT-Medium"/>
                    <w:szCs w:val="24"/>
                  </w:rPr>
                  <w:t>70</w:t>
                </w:r>
              </w:sdtContent>
            </w:sdt>
            <w:r w:rsidR="00A41EA3">
              <w:rPr>
                <w:rFonts w:ascii="DaxOT-Medium" w:hAnsi="DaxOT-Medium"/>
                <w:szCs w:val="24"/>
              </w:rPr>
              <w:t xml:space="preserve"> hours bi-weekly</w:t>
            </w:r>
          </w:p>
        </w:tc>
      </w:tr>
      <w:tr w:rsidR="00A41EA3" w:rsidRPr="00E9303C" w14:paraId="0373AFCB" w14:textId="77777777" w:rsidTr="00062263">
        <w:tc>
          <w:tcPr>
            <w:tcW w:w="2880" w:type="dxa"/>
          </w:tcPr>
          <w:p w14:paraId="10AB9191" w14:textId="77777777" w:rsidR="00A41EA3" w:rsidRPr="00E9303C" w:rsidRDefault="00A41EA3" w:rsidP="00A41EA3">
            <w:pPr>
              <w:rPr>
                <w:rFonts w:ascii="DaxOT-Light" w:hAnsi="DaxOT-Light"/>
                <w:sz w:val="20"/>
                <w:szCs w:val="24"/>
              </w:rPr>
            </w:pPr>
            <w:r>
              <w:rPr>
                <w:rFonts w:ascii="DaxOT-Light" w:hAnsi="DaxOT-Light"/>
                <w:sz w:val="20"/>
                <w:szCs w:val="24"/>
              </w:rPr>
              <w:t>Rate of Pay</w:t>
            </w:r>
          </w:p>
        </w:tc>
        <w:tc>
          <w:tcPr>
            <w:tcW w:w="8100" w:type="dxa"/>
          </w:tcPr>
          <w:p w14:paraId="20FC2066" w14:textId="77777777" w:rsidR="00A41EA3" w:rsidRPr="00E9303C" w:rsidRDefault="00A41EA3" w:rsidP="00B9541D">
            <w:pPr>
              <w:tabs>
                <w:tab w:val="left" w:pos="6129"/>
              </w:tabs>
              <w:rPr>
                <w:rFonts w:ascii="DaxOT-Medium" w:hAnsi="DaxOT-Medium"/>
                <w:szCs w:val="24"/>
              </w:rPr>
            </w:pPr>
            <w:r w:rsidRPr="00E9303C">
              <w:rPr>
                <w:rFonts w:ascii="DaxOT-Medium" w:hAnsi="DaxOT-Medium"/>
                <w:szCs w:val="24"/>
              </w:rPr>
              <w:t>$</w:t>
            </w:r>
            <w:sdt>
              <w:sdtPr>
                <w:rPr>
                  <w:rFonts w:ascii="DaxOT-Medium" w:hAnsi="DaxOT-Medium"/>
                  <w:szCs w:val="24"/>
                </w:rPr>
                <w:id w:val="-2146189366"/>
                <w:placeholder>
                  <w:docPart w:val="72ACD57F27744CB1B57E2E351C66604A"/>
                </w:placeholder>
                <w:text/>
              </w:sdtPr>
              <w:sdtEndPr/>
              <w:sdtContent>
                <w:r w:rsidR="00B9541D">
                  <w:rPr>
                    <w:rFonts w:ascii="DaxOT-Medium" w:hAnsi="DaxOT-Medium"/>
                    <w:szCs w:val="24"/>
                  </w:rPr>
                  <w:t>46.63 to $52.89</w:t>
                </w:r>
              </w:sdtContent>
            </w:sdt>
            <w:r>
              <w:rPr>
                <w:rFonts w:ascii="DaxOT-Medium" w:hAnsi="DaxOT-Medium"/>
                <w:szCs w:val="24"/>
              </w:rPr>
              <w:t xml:space="preserve"> per </w:t>
            </w:r>
            <w:r w:rsidR="00B9541D">
              <w:rPr>
                <w:rFonts w:ascii="DaxOT-Medium" w:hAnsi="DaxOT-Medium"/>
                <w:szCs w:val="24"/>
              </w:rPr>
              <w:t>hour</w:t>
            </w:r>
          </w:p>
        </w:tc>
      </w:tr>
      <w:tr w:rsidR="00A41EA3" w:rsidRPr="00E9303C" w14:paraId="6D6E0E5D" w14:textId="77777777" w:rsidTr="00062263">
        <w:tc>
          <w:tcPr>
            <w:tcW w:w="2880" w:type="dxa"/>
          </w:tcPr>
          <w:p w14:paraId="082B9DD8" w14:textId="77777777" w:rsidR="00A41EA3" w:rsidRPr="00E9303C" w:rsidRDefault="00A41EA3" w:rsidP="00062263">
            <w:pPr>
              <w:rPr>
                <w:rFonts w:ascii="DaxOT-Light" w:hAnsi="DaxOT-Light"/>
                <w:sz w:val="20"/>
                <w:szCs w:val="24"/>
              </w:rPr>
            </w:pPr>
            <w:r>
              <w:rPr>
                <w:rFonts w:ascii="DaxOT-Light" w:hAnsi="DaxOT-Light"/>
                <w:sz w:val="20"/>
                <w:szCs w:val="24"/>
              </w:rPr>
              <w:t>Review of applications begins</w:t>
            </w:r>
          </w:p>
        </w:tc>
        <w:tc>
          <w:tcPr>
            <w:tcW w:w="8100" w:type="dxa"/>
          </w:tcPr>
          <w:p w14:paraId="0C53298F" w14:textId="611BDBD5" w:rsidR="00A41EA3" w:rsidRPr="00E9303C" w:rsidRDefault="00A41EA3" w:rsidP="00062263">
            <w:pPr>
              <w:rPr>
                <w:rFonts w:ascii="DaxOT-Medium" w:hAnsi="DaxOT-Medium"/>
                <w:szCs w:val="24"/>
              </w:rPr>
            </w:pPr>
            <w:r w:rsidRPr="00E9303C">
              <w:rPr>
                <w:rFonts w:ascii="DaxOT-Medium" w:hAnsi="DaxOT-Medium"/>
                <w:szCs w:val="24"/>
              </w:rPr>
              <w:t>4:00pm on</w:t>
            </w:r>
            <w:r>
              <w:rPr>
                <w:rFonts w:ascii="DaxOT-Medium" w:hAnsi="DaxOT-Medium"/>
                <w:szCs w:val="24"/>
              </w:rPr>
              <w:t xml:space="preserve"> </w:t>
            </w:r>
            <w:sdt>
              <w:sdtPr>
                <w:rPr>
                  <w:rFonts w:ascii="DaxOT-Medium" w:hAnsi="DaxOT-Medium"/>
                  <w:szCs w:val="24"/>
                </w:rPr>
                <w:id w:val="361259371"/>
                <w:placeholder>
                  <w:docPart w:val="8C25C549697742F3814315520C420CA4"/>
                </w:placeholder>
                <w:date w:fullDate="2022-07-03T00:00:00Z">
                  <w:dateFormat w:val="MMMM d, yyyy"/>
                  <w:lid w:val="en-US"/>
                  <w:storeMappedDataAs w:val="dateTime"/>
                  <w:calendar w:val="gregorian"/>
                </w:date>
              </w:sdtPr>
              <w:sdtEndPr/>
              <w:sdtContent>
                <w:r w:rsidR="00B9541D">
                  <w:rPr>
                    <w:rFonts w:ascii="DaxOT-Medium" w:hAnsi="DaxOT-Medium"/>
                    <w:szCs w:val="24"/>
                    <w:lang w:val="en-US"/>
                  </w:rPr>
                  <w:t>July 3, 2022</w:t>
                </w:r>
              </w:sdtContent>
            </w:sdt>
            <w:r w:rsidR="009B29F6">
              <w:rPr>
                <w:rFonts w:ascii="DaxOT-Medium" w:hAnsi="DaxOT-Medium"/>
                <w:szCs w:val="24"/>
              </w:rPr>
              <w:t xml:space="preserve"> however will remain open until suitable candidates are found</w:t>
            </w:r>
            <w:bookmarkStart w:id="0" w:name="_GoBack"/>
            <w:bookmarkEnd w:id="0"/>
          </w:p>
        </w:tc>
      </w:tr>
      <w:tr w:rsidR="00CF102E" w:rsidRPr="00CF102E" w14:paraId="33C8B939" w14:textId="77777777" w:rsidTr="00CF7D50">
        <w:trPr>
          <w:trHeight w:hRule="exact" w:val="20"/>
        </w:trPr>
        <w:tc>
          <w:tcPr>
            <w:tcW w:w="2880" w:type="dxa"/>
            <w:tcBorders>
              <w:top w:val="single" w:sz="4" w:space="0" w:color="31849B" w:themeColor="accent5" w:themeShade="BF"/>
            </w:tcBorders>
            <w:shd w:val="pct15" w:color="auto" w:fill="auto"/>
          </w:tcPr>
          <w:p w14:paraId="322A0790" w14:textId="77777777" w:rsidR="00CF102E" w:rsidRPr="00CF102E" w:rsidRDefault="00CF102E" w:rsidP="00DB6F85">
            <w:pPr>
              <w:rPr>
                <w:rFonts w:ascii="DaxOT-Light" w:hAnsi="DaxOT-Light"/>
                <w:noProof/>
                <w:sz w:val="4"/>
                <w:lang w:eastAsia="en-CA"/>
              </w:rPr>
            </w:pPr>
          </w:p>
        </w:tc>
        <w:tc>
          <w:tcPr>
            <w:tcW w:w="8100" w:type="dxa"/>
            <w:tcBorders>
              <w:top w:val="single" w:sz="4" w:space="0" w:color="31849B" w:themeColor="accent5" w:themeShade="BF"/>
            </w:tcBorders>
          </w:tcPr>
          <w:p w14:paraId="1170E9DF" w14:textId="77777777" w:rsidR="00CF102E" w:rsidRPr="00CF102E" w:rsidRDefault="00CF102E" w:rsidP="001D4517">
            <w:pPr>
              <w:tabs>
                <w:tab w:val="left" w:pos="-720"/>
              </w:tabs>
              <w:suppressAutoHyphens/>
              <w:spacing w:before="80" w:line="240" w:lineRule="atLeast"/>
              <w:rPr>
                <w:rFonts w:ascii="DaxOT-Bold" w:hAnsi="DaxOT-Bold" w:cs="Arial"/>
                <w:sz w:val="4"/>
              </w:rPr>
            </w:pPr>
          </w:p>
        </w:tc>
      </w:tr>
      <w:tr w:rsidR="00D9740C" w:rsidRPr="00C21871" w14:paraId="7A9E0B1A" w14:textId="77777777" w:rsidTr="00CF7D50">
        <w:trPr>
          <w:trHeight w:val="1365"/>
        </w:trPr>
        <w:tc>
          <w:tcPr>
            <w:tcW w:w="10980" w:type="dxa"/>
            <w:gridSpan w:val="2"/>
          </w:tcPr>
          <w:p w14:paraId="367695CD" w14:textId="77777777" w:rsidR="00D9740C" w:rsidRPr="003E1CCE" w:rsidRDefault="00D9740C" w:rsidP="00D9740C">
            <w:pPr>
              <w:tabs>
                <w:tab w:val="left" w:pos="-720"/>
              </w:tabs>
              <w:suppressAutoHyphens/>
              <w:spacing w:line="240" w:lineRule="atLeast"/>
              <w:rPr>
                <w:rFonts w:ascii="DaxOT-Bold" w:hAnsi="DaxOT-Bold" w:cs="Arial"/>
                <w:color w:val="003F72"/>
              </w:rPr>
            </w:pPr>
            <w:r w:rsidRPr="003E1CCE">
              <w:rPr>
                <w:rFonts w:ascii="DaxOT-Bold" w:hAnsi="DaxOT-Bold" w:cs="Arial"/>
                <w:color w:val="003F72"/>
              </w:rPr>
              <w:t>Summary</w:t>
            </w:r>
          </w:p>
          <w:p w14:paraId="7E5DA7FE" w14:textId="77777777" w:rsidR="00B9541D" w:rsidRPr="00CF3104" w:rsidRDefault="00B9541D" w:rsidP="00B9541D">
            <w:pPr>
              <w:tabs>
                <w:tab w:val="left" w:pos="4332"/>
              </w:tabs>
              <w:rPr>
                <w:rFonts w:ascii="DaxOT-Light" w:hAnsi="DaxOT-Light" w:cstheme="minorHAnsi"/>
                <w:color w:val="000000" w:themeColor="text1"/>
                <w:sz w:val="20"/>
                <w:szCs w:val="20"/>
              </w:rPr>
            </w:pPr>
            <w:r w:rsidRPr="00CF3104">
              <w:rPr>
                <w:rFonts w:ascii="DaxOT-Light" w:hAnsi="DaxOT-Light" w:cstheme="minorHAnsi"/>
                <w:sz w:val="20"/>
                <w:szCs w:val="20"/>
              </w:rPr>
              <w:t xml:space="preserve">The Senior Project Planner, reporting directly to the Manager, Planning and Development, will be responsible for assisting the Capital Region Housing Corporation in continuing to develop affordable housing across the capital region. The Senior Project Planner will provide research, analysis and advice related to both redevelopment and development opportunities while guiding all aspects of the planning, site feasibility, funding application and municipal approvals processes. The position will also build strong relationships with project stakeholders and agency partners to advance complex and impactful redevelopment and development opportunities from concept though to construction. </w:t>
            </w:r>
          </w:p>
          <w:p w14:paraId="6A02C943" w14:textId="77777777" w:rsidR="00B9541D" w:rsidRPr="00CF3104" w:rsidRDefault="00B9541D" w:rsidP="00B9541D">
            <w:pPr>
              <w:tabs>
                <w:tab w:val="left" w:pos="4332"/>
              </w:tabs>
              <w:rPr>
                <w:rFonts w:ascii="DaxOT-Light" w:hAnsi="DaxOT-Light" w:cstheme="minorHAnsi"/>
                <w:color w:val="000000" w:themeColor="text1"/>
                <w:sz w:val="20"/>
                <w:szCs w:val="20"/>
              </w:rPr>
            </w:pPr>
          </w:p>
          <w:p w14:paraId="07EFF146" w14:textId="77777777" w:rsidR="00D9740C" w:rsidRPr="00B9541D" w:rsidRDefault="00B9541D" w:rsidP="00B9541D">
            <w:pPr>
              <w:tabs>
                <w:tab w:val="left" w:pos="4332"/>
              </w:tabs>
              <w:rPr>
                <w:rFonts w:ascii="DaxOT-Light" w:hAnsi="DaxOT-Light" w:cstheme="minorHAnsi"/>
                <w:color w:val="000000" w:themeColor="text1"/>
                <w:sz w:val="20"/>
                <w:szCs w:val="20"/>
              </w:rPr>
            </w:pPr>
            <w:r w:rsidRPr="00CF3104">
              <w:rPr>
                <w:rFonts w:ascii="DaxOT-Light" w:hAnsi="DaxOT-Light" w:cstheme="minorHAnsi"/>
                <w:color w:val="000000" w:themeColor="text1"/>
                <w:sz w:val="20"/>
                <w:szCs w:val="20"/>
              </w:rPr>
              <w:t>Two positions are available.  One is a regular full-time position and the other is a regular full-time term position until approximately December 31, 2025.</w:t>
            </w:r>
          </w:p>
          <w:p w14:paraId="1B07CD6B" w14:textId="77777777" w:rsidR="005152EF" w:rsidRDefault="005152EF" w:rsidP="00D9740C">
            <w:pPr>
              <w:rPr>
                <w:rFonts w:ascii="DaxOT-Light" w:hAnsi="DaxOT-Light"/>
                <w:sz w:val="20"/>
              </w:rPr>
            </w:pPr>
          </w:p>
          <w:p w14:paraId="15604430" w14:textId="77777777" w:rsidR="005152EF" w:rsidRPr="005152EF" w:rsidRDefault="005152EF" w:rsidP="005152EF">
            <w:pPr>
              <w:jc w:val="both"/>
              <w:rPr>
                <w:rFonts w:ascii="DaxOT-Light" w:hAnsi="DaxOT-Light" w:cs="Arial"/>
                <w:i/>
                <w:sz w:val="20"/>
                <w:szCs w:val="20"/>
                <w:lang w:val="en-GB"/>
              </w:rPr>
            </w:pPr>
            <w:r w:rsidRPr="00B9541D">
              <w:rPr>
                <w:rFonts w:ascii="DaxOT-Light" w:hAnsi="DaxOT-Light" w:cs="Arial"/>
                <w:i/>
                <w:sz w:val="20"/>
                <w:szCs w:val="20"/>
                <w:lang w:val="en-GB"/>
              </w:rPr>
              <w:t>This position requires an acceptable criminal record check. The applicant/incumbent will be required to undergo a criminal record check in order to work in this position and to report to their supervisor if any criminal charges are laid against them that may be related to their employment in this position.</w:t>
            </w:r>
          </w:p>
          <w:p w14:paraId="29248F66" w14:textId="77777777" w:rsidR="005152EF" w:rsidRPr="00C64421" w:rsidRDefault="005152EF" w:rsidP="00D9740C">
            <w:pPr>
              <w:rPr>
                <w:rFonts w:ascii="DaxOT-Light" w:hAnsi="DaxOT-Light"/>
                <w:sz w:val="20"/>
              </w:rPr>
            </w:pPr>
          </w:p>
        </w:tc>
      </w:tr>
      <w:tr w:rsidR="00D9740C" w:rsidRPr="00C21871" w14:paraId="10985819" w14:textId="77777777" w:rsidTr="00CF7D50">
        <w:trPr>
          <w:trHeight w:val="4551"/>
        </w:trPr>
        <w:tc>
          <w:tcPr>
            <w:tcW w:w="10980" w:type="dxa"/>
            <w:gridSpan w:val="2"/>
          </w:tcPr>
          <w:p w14:paraId="1C1CD67D" w14:textId="77777777" w:rsidR="00D9740C" w:rsidRPr="003E1CCE" w:rsidRDefault="00DD75B1" w:rsidP="00D9740C">
            <w:pPr>
              <w:tabs>
                <w:tab w:val="left" w:pos="-720"/>
              </w:tabs>
              <w:suppressAutoHyphens/>
              <w:spacing w:before="80" w:line="240" w:lineRule="atLeast"/>
              <w:rPr>
                <w:rFonts w:ascii="DaxOT-Light" w:hAnsi="DaxOT-Light" w:cs="Arial"/>
                <w:color w:val="008B95"/>
                <w:sz w:val="20"/>
              </w:rPr>
            </w:pPr>
            <w:r>
              <w:rPr>
                <w:rFonts w:ascii="DaxOT-Bold" w:hAnsi="DaxOT-Bold" w:cs="Arial"/>
                <w:color w:val="003F72"/>
              </w:rPr>
              <w:lastRenderedPageBreak/>
              <w:t>Duties &amp; Responsibilities</w:t>
            </w:r>
          </w:p>
          <w:p w14:paraId="195D3E92"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Provide leadership, support and on-going monitoring during the pre-construction phase of redevelopment and development of affordable residential projects.</w:t>
            </w:r>
          </w:p>
          <w:p w14:paraId="2936339E"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Research and analyze relevant municipal, provincial and federal regulations, policies, programs and funding guidelines to inform redevelopment and/or development decisions.  </w:t>
            </w:r>
          </w:p>
          <w:p w14:paraId="1F67004E"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Prepare funding applications for submission to various funding bodies, verify and process claim forms as related to awarded funds.</w:t>
            </w:r>
          </w:p>
          <w:p w14:paraId="4D8363E3"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Prepare and/or review contract scope of work, detailed cost estimates, staff reports and requests for proposals </w:t>
            </w:r>
          </w:p>
          <w:p w14:paraId="449BD41B"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Using technical expertise, provide contract oversight and administration including directing, liaising and negotiating with consultants with the responsibility of maintaining project standards.</w:t>
            </w:r>
          </w:p>
          <w:p w14:paraId="2924E514"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Lead and implement procurement/tendering processes for various project team disciplines; assess and evaluate estimates, proposals and quotes following appropriate procurement guidelines; understand best practices and implications of recommendations and/or decision-making in alignment with all relevant policies. </w:t>
            </w:r>
          </w:p>
          <w:p w14:paraId="0774FEDF"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Assist with reviewing change orders and change directives, request for information, tender recommendations, payment certificates and invoices, and engineering field reports. </w:t>
            </w:r>
          </w:p>
          <w:p w14:paraId="2E6252E1"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Assist with project feasibility analysis, conceptual design reviews, contract document reviews, and hiring consultant teams.</w:t>
            </w:r>
          </w:p>
          <w:p w14:paraId="0D125F7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Lead process workflow, including project initiation, regular briefings and presentations with senior management and stakeholders, project documentation, reporting and records management.</w:t>
            </w:r>
          </w:p>
          <w:p w14:paraId="14E587B7"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Proactively identify project risks and develop and initiate response plans with the support of management. </w:t>
            </w:r>
          </w:p>
          <w:p w14:paraId="44943A64"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Review design drawings and as-constructed drawings.</w:t>
            </w:r>
          </w:p>
          <w:p w14:paraId="0590F00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Prepare and draft communication and project related updates for releases, coordinate and monitor information on the website, and manage responses to enquiries from the public on identified projects. </w:t>
            </w:r>
          </w:p>
          <w:p w14:paraId="24555DB7"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Review and maintain housing development </w:t>
            </w:r>
            <w:proofErr w:type="spellStart"/>
            <w:r w:rsidRPr="00CF3104">
              <w:rPr>
                <w:rFonts w:ascii="DaxOT-Light" w:hAnsi="DaxOT-Light" w:cstheme="minorHAnsi"/>
                <w:sz w:val="20"/>
              </w:rPr>
              <w:t>proformas</w:t>
            </w:r>
            <w:proofErr w:type="spellEnd"/>
            <w:r w:rsidRPr="00CF3104">
              <w:rPr>
                <w:rFonts w:ascii="DaxOT-Light" w:hAnsi="DaxOT-Light" w:cstheme="minorHAnsi"/>
                <w:sz w:val="20"/>
              </w:rPr>
              <w:t>, cash flows and costing models.</w:t>
            </w:r>
          </w:p>
          <w:p w14:paraId="79F90427"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Schedule meetings, prepares agendas and required materials, obtains equipment if needed and produce minutes.</w:t>
            </w:r>
          </w:p>
          <w:p w14:paraId="612141BB"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Liaise with CRD departments and divisions, government representatives, educational institutions, agency and not-for-profit stakeholders and other entities.</w:t>
            </w:r>
          </w:p>
          <w:p w14:paraId="53E37C9F" w14:textId="77777777" w:rsidR="00B9541D" w:rsidRPr="00CF3104" w:rsidRDefault="00B9541D" w:rsidP="00B9541D">
            <w:pPr>
              <w:pStyle w:val="ListParagraph"/>
              <w:numPr>
                <w:ilvl w:val="0"/>
                <w:numId w:val="2"/>
              </w:numPr>
              <w:tabs>
                <w:tab w:val="left" w:pos="-720"/>
              </w:tabs>
              <w:suppressAutoHyphens/>
              <w:spacing w:line="240" w:lineRule="atLeast"/>
              <w:ind w:left="360" w:hanging="360"/>
              <w:rPr>
                <w:rFonts w:ascii="DaxOT-Light" w:hAnsi="DaxOT-Light" w:cstheme="minorHAnsi"/>
                <w:color w:val="000000" w:themeColor="text1"/>
                <w:sz w:val="20"/>
              </w:rPr>
            </w:pPr>
            <w:r w:rsidRPr="00CF3104">
              <w:rPr>
                <w:rFonts w:ascii="DaxOT-Light" w:hAnsi="DaxOT-Light" w:cstheme="minorHAnsi"/>
                <w:sz w:val="20"/>
              </w:rPr>
              <w:t>Perform other related duties as required.</w:t>
            </w:r>
          </w:p>
          <w:p w14:paraId="5930C9DC" w14:textId="77777777" w:rsidR="00C64421" w:rsidRPr="00C64421" w:rsidRDefault="00C64421" w:rsidP="00C64421">
            <w:pPr>
              <w:pStyle w:val="ListParagraph"/>
              <w:tabs>
                <w:tab w:val="left" w:pos="-720"/>
              </w:tabs>
              <w:suppressAutoHyphens/>
              <w:spacing w:line="240" w:lineRule="atLeast"/>
              <w:ind w:left="360"/>
              <w:rPr>
                <w:rFonts w:ascii="DaxOT-Light" w:hAnsi="DaxOT-Light" w:cs="Arial"/>
                <w:sz w:val="20"/>
              </w:rPr>
            </w:pPr>
          </w:p>
          <w:p w14:paraId="3FBCDE8E" w14:textId="77777777" w:rsidR="0092243C" w:rsidRPr="003E1CCE" w:rsidRDefault="0092243C" w:rsidP="0092243C">
            <w:pPr>
              <w:rPr>
                <w:rFonts w:ascii="DaxOT-Bold" w:hAnsi="DaxOT-Bold" w:cs="Arial"/>
                <w:color w:val="003F72"/>
              </w:rPr>
            </w:pPr>
            <w:r w:rsidRPr="003E1CCE">
              <w:rPr>
                <w:rFonts w:ascii="DaxOT-Bold" w:hAnsi="DaxOT-Bold" w:cs="Arial"/>
                <w:color w:val="003F72"/>
              </w:rPr>
              <w:t>Qualifications</w:t>
            </w:r>
          </w:p>
          <w:p w14:paraId="4BB2BB10"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A degree in urban planning, engineering, business administration with a minimum of 6 years’ related experience.</w:t>
            </w:r>
          </w:p>
          <w:p w14:paraId="22BF279C"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Related experience should include a combination of public and private sector planning and/or development at the local or regional scale, policy analysis, research, public engagement, project management and writing.</w:t>
            </w:r>
          </w:p>
          <w:p w14:paraId="1A5F5A80"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Working knowledge of relevant planning legislation, including the </w:t>
            </w:r>
            <w:r w:rsidRPr="00CF3104">
              <w:rPr>
                <w:rFonts w:ascii="DaxOT-Light" w:hAnsi="DaxOT-Light" w:cstheme="minorHAnsi"/>
                <w:i/>
                <w:sz w:val="20"/>
              </w:rPr>
              <w:t>Local Government Act</w:t>
            </w:r>
            <w:r w:rsidRPr="00CF3104">
              <w:rPr>
                <w:rFonts w:ascii="DaxOT-Light" w:hAnsi="DaxOT-Light" w:cstheme="minorHAnsi"/>
                <w:sz w:val="20"/>
              </w:rPr>
              <w:t xml:space="preserve">, </w:t>
            </w:r>
            <w:r w:rsidRPr="00CF3104">
              <w:rPr>
                <w:rFonts w:ascii="DaxOT-Light" w:hAnsi="DaxOT-Light" w:cstheme="minorHAnsi"/>
                <w:i/>
                <w:sz w:val="20"/>
              </w:rPr>
              <w:t>Community Charter</w:t>
            </w:r>
            <w:r w:rsidRPr="00CF3104">
              <w:rPr>
                <w:rFonts w:ascii="DaxOT-Light" w:hAnsi="DaxOT-Light" w:cstheme="minorHAnsi"/>
                <w:sz w:val="20"/>
              </w:rPr>
              <w:t xml:space="preserve"> and </w:t>
            </w:r>
            <w:r w:rsidRPr="00CF3104">
              <w:rPr>
                <w:rFonts w:ascii="DaxOT-Light" w:hAnsi="DaxOT-Light" w:cstheme="minorHAnsi"/>
                <w:i/>
                <w:sz w:val="20"/>
              </w:rPr>
              <w:t>Land Titles Act</w:t>
            </w:r>
            <w:r w:rsidRPr="00CF3104">
              <w:rPr>
                <w:rFonts w:ascii="DaxOT-Light" w:hAnsi="DaxOT-Light" w:cstheme="minorHAnsi"/>
                <w:sz w:val="20"/>
              </w:rPr>
              <w:t xml:space="preserve">.  </w:t>
            </w:r>
          </w:p>
          <w:p w14:paraId="571F9746" w14:textId="77777777" w:rsidR="00B9541D" w:rsidRPr="00CF3104" w:rsidRDefault="00B9541D" w:rsidP="00B9541D">
            <w:pPr>
              <w:pStyle w:val="ListParagraph"/>
              <w:numPr>
                <w:ilvl w:val="0"/>
                <w:numId w:val="1"/>
              </w:numPr>
              <w:rPr>
                <w:rFonts w:ascii="DaxOT-Light" w:hAnsi="DaxOT-Light" w:cstheme="minorHAnsi"/>
                <w:sz w:val="20"/>
              </w:rPr>
            </w:pPr>
            <w:r w:rsidRPr="00CF3104">
              <w:rPr>
                <w:rFonts w:ascii="DaxOT-Light" w:hAnsi="DaxOT-Light" w:cstheme="minorHAnsi"/>
                <w:sz w:val="20"/>
              </w:rPr>
              <w:t>Ability to collect, analyze and synthesize diverse and complex information, prepare options and develop recommendations for action or decision based on findings.</w:t>
            </w:r>
          </w:p>
          <w:p w14:paraId="71FB29CD" w14:textId="77777777" w:rsidR="00B9541D" w:rsidRPr="00CF3104" w:rsidRDefault="00B9541D" w:rsidP="00B9541D">
            <w:pPr>
              <w:pStyle w:val="ListParagraph"/>
              <w:numPr>
                <w:ilvl w:val="0"/>
                <w:numId w:val="1"/>
              </w:numPr>
              <w:rPr>
                <w:rFonts w:ascii="DaxOT-Light" w:hAnsi="DaxOT-Light" w:cstheme="minorHAnsi"/>
                <w:sz w:val="20"/>
              </w:rPr>
            </w:pPr>
            <w:r w:rsidRPr="00CF3104">
              <w:rPr>
                <w:rFonts w:ascii="DaxOT-Light" w:hAnsi="DaxOT-Light" w:cstheme="minorHAnsi"/>
                <w:sz w:val="20"/>
              </w:rPr>
              <w:t xml:space="preserve">Ability to design, implement, facilitate and document engagement processes (e.g., surveys, information sessions, working group meetings, public / stakeholder consultation events, workshops).  </w:t>
            </w:r>
          </w:p>
          <w:p w14:paraId="4B7F815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Eligibility for membership in the Planning Institute of BC is an asset.</w:t>
            </w:r>
          </w:p>
          <w:p w14:paraId="7592387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 xml:space="preserve">Excellent communication (verbal and written), interpersonal and customer service skills are required. </w:t>
            </w:r>
          </w:p>
          <w:p w14:paraId="058D97E9"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Knowledge of and ability to use various computer word processing, spreadsheet and project scheduling programs and databases.</w:t>
            </w:r>
          </w:p>
          <w:p w14:paraId="2409753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Excellent presentation skills with demonstrated ability to communicate complex, technical information to non-technical and technical audiences.</w:t>
            </w:r>
          </w:p>
          <w:p w14:paraId="19E2F2A9"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lastRenderedPageBreak/>
              <w:t xml:space="preserve">Demonstrated ability to establish and maintain effective working relationships with internal and external stakeholders. </w:t>
            </w:r>
          </w:p>
          <w:p w14:paraId="328406E6"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Results-oriented, energetic team player, who is able to collaborate effectively with diverse groups of professionals and across multiple disciplines.</w:t>
            </w:r>
          </w:p>
          <w:p w14:paraId="0E0986AA"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Knowledge of federal/provincial/municipal regulations, legislation, codes, standards and guidelines related to development projects.</w:t>
            </w:r>
          </w:p>
          <w:p w14:paraId="1E7FEAD2"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Ability to work well independently and as part of a team.</w:t>
            </w:r>
          </w:p>
          <w:p w14:paraId="2C604392" w14:textId="77777777" w:rsidR="00B9541D" w:rsidRPr="00CF3104" w:rsidRDefault="00B9541D" w:rsidP="00B9541D">
            <w:pPr>
              <w:pStyle w:val="ListParagraph"/>
              <w:numPr>
                <w:ilvl w:val="0"/>
                <w:numId w:val="1"/>
              </w:numPr>
              <w:tabs>
                <w:tab w:val="left" w:pos="-720"/>
              </w:tabs>
              <w:suppressAutoHyphens/>
              <w:spacing w:line="240" w:lineRule="atLeast"/>
              <w:rPr>
                <w:rFonts w:ascii="DaxOT-Light" w:hAnsi="DaxOT-Light" w:cstheme="minorHAnsi"/>
                <w:sz w:val="20"/>
              </w:rPr>
            </w:pPr>
            <w:r w:rsidRPr="00CF3104">
              <w:rPr>
                <w:rFonts w:ascii="DaxOT-Light" w:hAnsi="DaxOT-Light" w:cstheme="minorHAnsi"/>
                <w:sz w:val="20"/>
              </w:rPr>
              <w:t>Must possess a valid BC Driver’s Licence.</w:t>
            </w:r>
          </w:p>
          <w:p w14:paraId="040D043F" w14:textId="77777777" w:rsidR="004600C4" w:rsidRDefault="004600C4" w:rsidP="004600C4">
            <w:pPr>
              <w:tabs>
                <w:tab w:val="left" w:pos="-720"/>
              </w:tabs>
              <w:suppressAutoHyphens/>
              <w:spacing w:line="240" w:lineRule="atLeast"/>
              <w:rPr>
                <w:rFonts w:ascii="DaxOT-Light" w:hAnsi="DaxOT-Light" w:cs="Arial"/>
                <w:b/>
                <w:i/>
                <w:sz w:val="20"/>
              </w:rPr>
            </w:pPr>
          </w:p>
          <w:p w14:paraId="02688DF4" w14:textId="77777777" w:rsidR="00C64421" w:rsidRDefault="004600C4" w:rsidP="004600C4">
            <w:pPr>
              <w:tabs>
                <w:tab w:val="left" w:pos="-720"/>
              </w:tabs>
              <w:suppressAutoHyphens/>
              <w:spacing w:line="240" w:lineRule="atLeast"/>
              <w:rPr>
                <w:rFonts w:ascii="DaxOT-Light" w:hAnsi="DaxOT-Light" w:cs="Arial"/>
                <w:b/>
                <w:i/>
                <w:sz w:val="20"/>
              </w:rPr>
            </w:pPr>
            <w:r w:rsidRPr="004600C4">
              <w:rPr>
                <w:rFonts w:ascii="DaxOT-Light" w:hAnsi="DaxOT-Light" w:cs="Arial"/>
                <w:b/>
                <w:i/>
                <w:sz w:val="20"/>
              </w:rPr>
              <w:t xml:space="preserve">To keep our employees, customers and the communities we serve safe, </w:t>
            </w:r>
            <w:r w:rsidR="003D5B67" w:rsidRPr="003D5B67">
              <w:rPr>
                <w:rFonts w:ascii="DaxOT-Light" w:hAnsi="DaxOT-Light" w:cs="Arial"/>
                <w:b/>
                <w:i/>
                <w:sz w:val="20"/>
              </w:rPr>
              <w:t>the CRD has introduced an employee vaccination policy intended to prevent the transmission of COVID-19.  As such, the CRD requires verification of your COVID-19 vaccination status as a condition of employment</w:t>
            </w:r>
            <w:r w:rsidRPr="004600C4">
              <w:rPr>
                <w:rFonts w:ascii="DaxOT-Light" w:hAnsi="DaxOT-Light" w:cs="Arial"/>
                <w:b/>
                <w:i/>
                <w:sz w:val="20"/>
              </w:rPr>
              <w:t>.</w:t>
            </w:r>
          </w:p>
          <w:p w14:paraId="001A6B70" w14:textId="77777777" w:rsidR="00B9541D" w:rsidRPr="004600C4" w:rsidRDefault="00B9541D" w:rsidP="004600C4">
            <w:pPr>
              <w:tabs>
                <w:tab w:val="left" w:pos="-720"/>
              </w:tabs>
              <w:suppressAutoHyphens/>
              <w:spacing w:line="240" w:lineRule="atLeast"/>
              <w:rPr>
                <w:rFonts w:ascii="DaxOT-Light" w:hAnsi="DaxOT-Light" w:cs="Arial"/>
                <w:b/>
                <w:i/>
                <w:sz w:val="20"/>
              </w:rPr>
            </w:pPr>
          </w:p>
        </w:tc>
      </w:tr>
      <w:tr w:rsidR="00A94643" w:rsidRPr="00C21871" w14:paraId="34185E30" w14:textId="77777777" w:rsidTr="00CF7D50">
        <w:trPr>
          <w:trHeight w:val="827"/>
        </w:trPr>
        <w:tc>
          <w:tcPr>
            <w:tcW w:w="10980" w:type="dxa"/>
            <w:gridSpan w:val="2"/>
          </w:tcPr>
          <w:p w14:paraId="3F78683B" w14:textId="77777777" w:rsidR="00A94643" w:rsidRPr="003E1CCE" w:rsidRDefault="00A94643" w:rsidP="003E617F">
            <w:pPr>
              <w:rPr>
                <w:rFonts w:ascii="DaxOT-Bold" w:hAnsi="DaxOT-Bold" w:cs="Arial"/>
                <w:color w:val="003F72"/>
              </w:rPr>
            </w:pPr>
            <w:r w:rsidRPr="003E1CCE">
              <w:rPr>
                <w:rFonts w:ascii="DaxOT-Bold" w:hAnsi="DaxOT-Bold" w:cs="Arial"/>
                <w:color w:val="003F72"/>
              </w:rPr>
              <w:lastRenderedPageBreak/>
              <w:t>Applications</w:t>
            </w:r>
          </w:p>
          <w:p w14:paraId="09436F03" w14:textId="77777777" w:rsidR="00C97250" w:rsidRPr="00E9303C" w:rsidRDefault="00644BFA" w:rsidP="00C97250">
            <w:pPr>
              <w:jc w:val="both"/>
              <w:rPr>
                <w:rFonts w:ascii="DaxOT-Light" w:hAnsi="DaxOT-Light" w:cs="Arial"/>
                <w:sz w:val="20"/>
              </w:rPr>
            </w:pPr>
            <w:r w:rsidRPr="003E617F">
              <w:rPr>
                <w:rFonts w:ascii="DaxOT-Light" w:hAnsi="DaxOT-Light" w:cs="Arial"/>
                <w:sz w:val="20"/>
              </w:rPr>
              <w:t xml:space="preserve">To apply for this exciting </w:t>
            </w:r>
            <w:r w:rsidR="008A09CA">
              <w:rPr>
                <w:rFonts w:ascii="DaxOT-Light" w:hAnsi="DaxOT-Light" w:cs="Arial"/>
                <w:sz w:val="20"/>
              </w:rPr>
              <w:t>opportunity</w:t>
            </w:r>
            <w:r w:rsidRPr="003E617F">
              <w:rPr>
                <w:rFonts w:ascii="DaxOT-Light" w:hAnsi="DaxOT-Light" w:cs="Arial"/>
                <w:sz w:val="20"/>
              </w:rPr>
              <w:t xml:space="preserve">, please submit your resume and covering letter </w:t>
            </w:r>
            <w:r w:rsidR="00E047F9" w:rsidRPr="003E617F">
              <w:rPr>
                <w:rFonts w:ascii="DaxOT-Light" w:hAnsi="DaxOT-Light" w:cs="Arial"/>
                <w:sz w:val="20"/>
              </w:rPr>
              <w:t xml:space="preserve">online at </w:t>
            </w:r>
            <w:hyperlink r:id="rId12" w:history="1">
              <w:r w:rsidR="00E047F9" w:rsidRPr="003E617F">
                <w:rPr>
                  <w:rStyle w:val="Hyperlink"/>
                  <w:rFonts w:ascii="DaxOT-Light" w:hAnsi="DaxOT-Light" w:cs="Arial"/>
                  <w:sz w:val="20"/>
                </w:rPr>
                <w:t>www.crd.bc.ca</w:t>
              </w:r>
            </w:hyperlink>
            <w:r w:rsidRPr="003E617F">
              <w:rPr>
                <w:rFonts w:ascii="DaxOT-Light" w:hAnsi="DaxOT-Light" w:cs="Arial"/>
                <w:sz w:val="20"/>
              </w:rPr>
              <w:t xml:space="preserve"> </w:t>
            </w:r>
            <w:r w:rsidR="003E617F" w:rsidRPr="003E617F">
              <w:rPr>
                <w:rFonts w:ascii="DaxOT-Light" w:hAnsi="DaxOT-Light" w:cs="Arial"/>
                <w:sz w:val="20"/>
              </w:rPr>
              <w:t>under</w:t>
            </w:r>
            <w:r w:rsidR="003E617F">
              <w:rPr>
                <w:rFonts w:ascii="DaxOT-Light" w:hAnsi="DaxOT-Light" w:cs="Arial"/>
                <w:sz w:val="20"/>
              </w:rPr>
              <w:t xml:space="preserve"> </w:t>
            </w:r>
            <w:r w:rsidRPr="003E617F">
              <w:rPr>
                <w:rFonts w:ascii="DaxOT-Light" w:hAnsi="DaxOT-Light" w:cs="Arial"/>
                <w:sz w:val="20"/>
              </w:rPr>
              <w:t>“</w:t>
            </w:r>
            <w:hyperlink r:id="rId13" w:history="1">
              <w:r w:rsidRPr="003E617F">
                <w:rPr>
                  <w:rStyle w:val="Hyperlink"/>
                  <w:rFonts w:ascii="DaxOT-Light" w:hAnsi="DaxOT-Light" w:cs="Arial"/>
                  <w:sz w:val="20"/>
                </w:rPr>
                <w:t>Careers</w:t>
              </w:r>
            </w:hyperlink>
            <w:r w:rsidRPr="003E617F">
              <w:rPr>
                <w:rFonts w:ascii="DaxOT-Light" w:hAnsi="DaxOT-Light" w:cs="Arial"/>
                <w:sz w:val="20"/>
              </w:rPr>
              <w:t xml:space="preserve">”. </w:t>
            </w:r>
            <w:r w:rsidR="00C97250">
              <w:rPr>
                <w:rFonts w:ascii="DaxOT-Light" w:hAnsi="DaxOT-Light" w:cs="Arial"/>
                <w:sz w:val="20"/>
              </w:rPr>
              <w:t xml:space="preserve"> To learn more about working with us, </w:t>
            </w:r>
            <w:hyperlink r:id="rId14" w:history="1">
              <w:r w:rsidR="00C97250" w:rsidRPr="0052341C">
                <w:rPr>
                  <w:rStyle w:val="Hyperlink"/>
                  <w:rFonts w:ascii="DaxOT-Light" w:hAnsi="DaxOT-Light" w:cs="Arial"/>
                  <w:sz w:val="20"/>
                </w:rPr>
                <w:t>visit our website</w:t>
              </w:r>
            </w:hyperlink>
            <w:r w:rsidR="00C97250">
              <w:rPr>
                <w:rFonts w:ascii="DaxOT-Light" w:hAnsi="DaxOT-Light" w:cs="Arial"/>
                <w:sz w:val="20"/>
              </w:rPr>
              <w:t>.</w:t>
            </w:r>
          </w:p>
          <w:p w14:paraId="7B0675D1" w14:textId="77777777" w:rsidR="000F37CB" w:rsidRPr="007B7F34" w:rsidRDefault="007B7F34" w:rsidP="007B7F34">
            <w:pPr>
              <w:tabs>
                <w:tab w:val="left" w:pos="887"/>
                <w:tab w:val="center" w:pos="5206"/>
              </w:tabs>
              <w:rPr>
                <w:rFonts w:ascii="DaxOT-Bold" w:hAnsi="DaxOT-Bold" w:cs="Arial"/>
                <w:sz w:val="12"/>
              </w:rPr>
            </w:pPr>
            <w:r w:rsidRPr="007B7F34">
              <w:rPr>
                <w:rFonts w:ascii="DaxOT-Bold" w:hAnsi="DaxOT-Bold" w:cs="Arial"/>
                <w:sz w:val="12"/>
              </w:rPr>
              <w:tab/>
            </w:r>
            <w:r w:rsidRPr="007B7F34">
              <w:rPr>
                <w:rFonts w:ascii="DaxOT-Bold" w:hAnsi="DaxOT-Bold" w:cs="Arial"/>
                <w:sz w:val="12"/>
              </w:rPr>
              <w:tab/>
            </w:r>
          </w:p>
          <w:p w14:paraId="41E2C7D0" w14:textId="77777777" w:rsidR="00A94643" w:rsidRPr="00ED1B32" w:rsidRDefault="00644BFA" w:rsidP="00DF31A6">
            <w:pPr>
              <w:jc w:val="center"/>
              <w:rPr>
                <w:rFonts w:ascii="DaxOT-Bold" w:hAnsi="DaxOT-Bold"/>
              </w:rPr>
            </w:pPr>
            <w:r w:rsidRPr="008A09CA">
              <w:rPr>
                <w:rFonts w:ascii="DaxOT-Bold" w:hAnsi="DaxOT-Bold" w:cs="Arial"/>
                <w:sz w:val="20"/>
              </w:rPr>
              <w:t>The CRD thank</w:t>
            </w:r>
            <w:r w:rsidR="00DF31A6">
              <w:rPr>
                <w:rFonts w:ascii="DaxOT-Bold" w:hAnsi="DaxOT-Bold" w:cs="Arial"/>
                <w:sz w:val="20"/>
              </w:rPr>
              <w:t>s</w:t>
            </w:r>
            <w:r w:rsidRPr="008A09CA">
              <w:rPr>
                <w:rFonts w:ascii="DaxOT-Bold" w:hAnsi="DaxOT-Bold" w:cs="Arial"/>
                <w:sz w:val="20"/>
              </w:rPr>
              <w:t xml:space="preserve"> you for</w:t>
            </w:r>
            <w:r w:rsidR="00DF31A6">
              <w:rPr>
                <w:rFonts w:ascii="DaxOT-Bold" w:hAnsi="DaxOT-Bold" w:cs="Arial"/>
                <w:sz w:val="20"/>
              </w:rPr>
              <w:t xml:space="preserve"> your interest and advises </w:t>
            </w:r>
            <w:r w:rsidRPr="008A09CA">
              <w:rPr>
                <w:rFonts w:ascii="DaxOT-Bold" w:hAnsi="DaxOT-Bold" w:cs="Arial"/>
                <w:sz w:val="20"/>
              </w:rPr>
              <w:t>only those candidates under active consideration will be contacted.</w:t>
            </w:r>
          </w:p>
        </w:tc>
      </w:tr>
    </w:tbl>
    <w:p w14:paraId="25E2394C" w14:textId="77777777" w:rsidR="004608B2" w:rsidRDefault="00C97250" w:rsidP="00C97250">
      <w:pPr>
        <w:jc w:val="center"/>
      </w:pPr>
      <w:r>
        <w:rPr>
          <w:noProof/>
          <w:lang w:eastAsia="en-CA"/>
        </w:rPr>
        <w:drawing>
          <wp:inline distT="0" distB="0" distL="0" distR="0" wp14:anchorId="72BCD4A0" wp14:editId="5135EAEC">
            <wp:extent cx="1076325" cy="638175"/>
            <wp:effectExtent l="0" t="0" r="9525" b="9525"/>
            <wp:docPr id="1" name="Picture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 name="Picture 1">
                      <a:hlinkClick r:id="rId15"/>
                    </pic:cNvPr>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76325" cy="6381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CA"/>
        </w:rPr>
        <w:drawing>
          <wp:inline distT="0" distB="0" distL="0" distR="0" wp14:anchorId="1C822FAF" wp14:editId="496C1F25">
            <wp:extent cx="904875" cy="638175"/>
            <wp:effectExtent l="0" t="0" r="9525" b="9525"/>
            <wp:docPr id="2" name="Picture 2">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04875" cy="638175"/>
                    </a:xfrm>
                    <a:prstGeom prst="rect">
                      <a:avLst/>
                    </a:prstGeom>
                    <a:noFill/>
                    <a:ln>
                      <a:noFill/>
                    </a:ln>
                    <a:extLst>
                      <a:ext uri="{53640926-AAD7-44D8-BBD7-CCE9431645EC}">
                        <a14:shadowObscured xmlns:a14="http://schemas.microsoft.com/office/drawing/2010/main"/>
                      </a:ext>
                    </a:extLst>
                  </pic:spPr>
                </pic:pic>
              </a:graphicData>
            </a:graphic>
          </wp:inline>
        </w:drawing>
      </w:r>
      <w:r w:rsidR="003D5B67">
        <w:t xml:space="preserve">   </w:t>
      </w:r>
      <w:r w:rsidR="003D5B67">
        <w:rPr>
          <w:noProof/>
          <w:lang w:eastAsia="en-CA"/>
        </w:rPr>
        <w:drawing>
          <wp:inline distT="0" distB="0" distL="0" distR="0" wp14:anchorId="53F3AEB9" wp14:editId="4682D8B5">
            <wp:extent cx="628650" cy="628650"/>
            <wp:effectExtent l="0" t="0" r="0" b="0"/>
            <wp:docPr id="4" name="Picture 4" descr="Certified Auditors | BC Municipal Safety Associa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rtified Auditors | BC Municipal Safety Association">
                      <a:hlinkClick r:id="rId19"/>
                    </pic:cNvP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sectPr w:rsidR="004608B2" w:rsidSect="00756FC5">
      <w:headerReference w:type="default" r:id="rId22"/>
      <w:footerReference w:type="default" r:id="rId23"/>
      <w:headerReference w:type="first" r:id="rId24"/>
      <w:footerReference w:type="first" r:id="rId25"/>
      <w:pgSz w:w="12240" w:h="15840"/>
      <w:pgMar w:top="714" w:right="806" w:bottom="1440" w:left="806" w:header="720" w:footer="720" w:gutter="0"/>
      <w:pgBorders w:offsetFrom="page">
        <w:top w:val="single" w:sz="4" w:space="24" w:color="003F72"/>
        <w:left w:val="single" w:sz="4" w:space="24" w:color="003F72"/>
        <w:bottom w:val="single" w:sz="4" w:space="24" w:color="003F72"/>
        <w:right w:val="single" w:sz="4" w:space="24" w:color="003F72"/>
      </w:pgBorders>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98787" w14:textId="77777777" w:rsidR="00BC77B6" w:rsidRDefault="00BC77B6" w:rsidP="00304FF6">
      <w:pPr>
        <w:spacing w:after="0" w:line="240" w:lineRule="auto"/>
      </w:pPr>
      <w:r>
        <w:separator/>
      </w:r>
    </w:p>
  </w:endnote>
  <w:endnote w:type="continuationSeparator" w:id="0">
    <w:p w14:paraId="7617C1F9" w14:textId="77777777" w:rsidR="00BC77B6" w:rsidRDefault="00BC77B6" w:rsidP="0030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OT-Medium">
    <w:panose1 w:val="02000506060000020004"/>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axOT-Bold">
    <w:panose1 w:val="00000000000000000000"/>
    <w:charset w:val="00"/>
    <w:family w:val="modern"/>
    <w:notTrueType/>
    <w:pitch w:val="variable"/>
    <w:sig w:usb0="800000AF" w:usb1="4000204A" w:usb2="00000000" w:usb3="00000000" w:csb0="00000001" w:csb1="00000000"/>
  </w:font>
  <w:font w:name="DaxOT-BoldItalic">
    <w:panose1 w:val="00000000000000000000"/>
    <w:charset w:val="00"/>
    <w:family w:val="modern"/>
    <w:notTrueType/>
    <w:pitch w:val="variable"/>
    <w:sig w:usb0="800000AF" w:usb1="4000204A" w:usb2="00000000" w:usb3="00000000" w:csb0="00000001" w:csb1="00000000"/>
  </w:font>
  <w:font w:name="DaxOT-Light">
    <w:panose1 w:val="02000506050000020004"/>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9F8D" w14:textId="77777777" w:rsidR="00304FF6" w:rsidRPr="008A09CA" w:rsidRDefault="008A09CA" w:rsidP="007E354D">
    <w:pPr>
      <w:pStyle w:val="Footer"/>
      <w:rPr>
        <w:rFonts w:ascii="DaxOT-Light" w:hAnsi="DaxOT-Light" w:cs="Arial"/>
        <w:sz w:val="18"/>
      </w:rPr>
    </w:pPr>
    <w:r w:rsidRPr="008A09CA">
      <w:rPr>
        <w:rFonts w:ascii="DaxOT-Light" w:hAnsi="DaxOT-Light" w:cs="Arial"/>
        <w:noProof/>
        <w:sz w:val="18"/>
        <w:lang w:eastAsia="en-CA"/>
      </w:rPr>
      <w:drawing>
        <wp:anchor distT="0" distB="0" distL="114300" distR="114300" simplePos="0" relativeHeight="251656704" behindDoc="0" locked="0" layoutInCell="1" allowOverlap="1" wp14:anchorId="2293C7FD" wp14:editId="1A6BEDEF">
          <wp:simplePos x="0" y="0"/>
          <wp:positionH relativeFrom="column">
            <wp:posOffset>2885440</wp:posOffset>
          </wp:positionH>
          <wp:positionV relativeFrom="paragraph">
            <wp:posOffset>-322951</wp:posOffset>
          </wp:positionV>
          <wp:extent cx="4318000" cy="86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_321+logo_notag.jpg"/>
                  <pic:cNvPicPr/>
                </pic:nvPicPr>
                <pic:blipFill rotWithShape="1">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t="26760"/>
                  <a:stretch/>
                </pic:blipFill>
                <pic:spPr bwMode="auto">
                  <a:xfrm>
                    <a:off x="0" y="0"/>
                    <a:ext cx="4318000"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54D" w:rsidRPr="008A09CA">
      <w:rPr>
        <w:rFonts w:ascii="DaxOT-Light" w:hAnsi="DaxOT-Light" w:cs="Arial"/>
        <w:color w:val="808080" w:themeColor="background1" w:themeShade="80"/>
        <w:spacing w:val="60"/>
        <w:sz w:val="18"/>
      </w:rPr>
      <w:t>Page</w:t>
    </w:r>
    <w:r w:rsidR="007E354D" w:rsidRPr="008A09CA">
      <w:rPr>
        <w:rFonts w:ascii="DaxOT-Light" w:hAnsi="DaxOT-Light" w:cs="Arial"/>
        <w:sz w:val="18"/>
      </w:rPr>
      <w:t xml:space="preserve"> | </w:t>
    </w:r>
    <w:r w:rsidR="007E354D" w:rsidRPr="008A09CA">
      <w:rPr>
        <w:rFonts w:ascii="DaxOT-Light" w:hAnsi="DaxOT-Light" w:cs="Arial"/>
        <w:sz w:val="18"/>
      </w:rPr>
      <w:fldChar w:fldCharType="begin"/>
    </w:r>
    <w:r w:rsidR="007E354D" w:rsidRPr="008A09CA">
      <w:rPr>
        <w:rFonts w:ascii="DaxOT-Light" w:hAnsi="DaxOT-Light" w:cs="Arial"/>
        <w:sz w:val="18"/>
      </w:rPr>
      <w:instrText xml:space="preserve"> PAGE   \* MERGEFORMAT </w:instrText>
    </w:r>
    <w:r w:rsidR="007E354D" w:rsidRPr="008A09CA">
      <w:rPr>
        <w:rFonts w:ascii="DaxOT-Light" w:hAnsi="DaxOT-Light" w:cs="Arial"/>
        <w:sz w:val="18"/>
      </w:rPr>
      <w:fldChar w:fldCharType="separate"/>
    </w:r>
    <w:r w:rsidR="009B29F6" w:rsidRPr="009B29F6">
      <w:rPr>
        <w:rFonts w:ascii="DaxOT-Light" w:hAnsi="DaxOT-Light" w:cs="Arial"/>
        <w:b/>
        <w:bCs/>
        <w:noProof/>
        <w:sz w:val="18"/>
      </w:rPr>
      <w:t>3</w:t>
    </w:r>
    <w:r w:rsidR="007E354D" w:rsidRPr="008A09CA">
      <w:rPr>
        <w:rFonts w:ascii="DaxOT-Light" w:hAnsi="DaxOT-Light" w:cs="Arial"/>
        <w:b/>
        <w:bCs/>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E6D02" w14:textId="77777777" w:rsidR="001132BD" w:rsidRPr="008A09CA" w:rsidRDefault="00C21871">
    <w:pPr>
      <w:pStyle w:val="Footer"/>
      <w:rPr>
        <w:rFonts w:ascii="DaxOT-Light" w:hAnsi="DaxOT-Light" w:cs="Arial"/>
        <w:sz w:val="20"/>
      </w:rPr>
    </w:pPr>
    <w:r w:rsidRPr="008A09CA">
      <w:rPr>
        <w:rFonts w:ascii="DaxOT-Light" w:hAnsi="DaxOT-Light" w:cs="Arial"/>
        <w:noProof/>
        <w:sz w:val="20"/>
        <w:lang w:eastAsia="en-CA"/>
      </w:rPr>
      <w:drawing>
        <wp:anchor distT="0" distB="0" distL="114300" distR="114300" simplePos="0" relativeHeight="251658752" behindDoc="0" locked="0" layoutInCell="1" allowOverlap="1" wp14:anchorId="15C9E37A" wp14:editId="7D28891F">
          <wp:simplePos x="0" y="0"/>
          <wp:positionH relativeFrom="column">
            <wp:posOffset>3079445</wp:posOffset>
          </wp:positionH>
          <wp:positionV relativeFrom="paragraph">
            <wp:posOffset>-213360</wp:posOffset>
          </wp:positionV>
          <wp:extent cx="3876106" cy="545882"/>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_321+logo_notag.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876106" cy="545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68E3A" w14:textId="77777777" w:rsidR="00BC77B6" w:rsidRDefault="00BC77B6" w:rsidP="00304FF6">
      <w:pPr>
        <w:spacing w:after="0" w:line="240" w:lineRule="auto"/>
      </w:pPr>
      <w:r>
        <w:separator/>
      </w:r>
    </w:p>
  </w:footnote>
  <w:footnote w:type="continuationSeparator" w:id="0">
    <w:p w14:paraId="771E7101" w14:textId="77777777" w:rsidR="00BC77B6" w:rsidRDefault="00BC77B6" w:rsidP="00304F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F644D" w14:textId="77777777" w:rsidR="00304FF6" w:rsidRPr="00CF102E" w:rsidRDefault="00304FF6" w:rsidP="000C3BA6">
    <w:pPr>
      <w:pStyle w:val="Header"/>
      <w:tabs>
        <w:tab w:val="clear" w:pos="9360"/>
        <w:tab w:val="right" w:pos="9990"/>
      </w:tabs>
      <w:rPr>
        <w:rFonts w:ascii="DaxOT-Bold" w:hAnsi="DaxOT-Bold"/>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1505" w14:textId="77777777" w:rsidR="001132BD" w:rsidRDefault="001132BD" w:rsidP="009821D6">
    <w:pPr>
      <w:pStyle w:val="Header"/>
    </w:pPr>
    <w:r>
      <w:rPr>
        <w:noProof/>
        <w:lang w:eastAsia="en-CA"/>
      </w:rPr>
      <mc:AlternateContent>
        <mc:Choice Requires="wps">
          <w:drawing>
            <wp:anchor distT="0" distB="0" distL="114300" distR="114300" simplePos="0" relativeHeight="251657728" behindDoc="0" locked="0" layoutInCell="1" allowOverlap="1" wp14:anchorId="3993A611" wp14:editId="7056B583">
              <wp:simplePos x="0" y="0"/>
              <wp:positionH relativeFrom="column">
                <wp:posOffset>1793596</wp:posOffset>
              </wp:positionH>
              <wp:positionV relativeFrom="paragraph">
                <wp:posOffset>-245567</wp:posOffset>
              </wp:positionV>
              <wp:extent cx="5158739" cy="751876"/>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39" cy="751876"/>
                      </a:xfrm>
                      <a:prstGeom prst="rect">
                        <a:avLst/>
                      </a:prstGeom>
                      <a:noFill/>
                      <a:ln w="9525">
                        <a:noFill/>
                        <a:miter lim="800000"/>
                        <a:headEnd/>
                        <a:tailEnd/>
                      </a:ln>
                    </wps:spPr>
                    <wps:txbx>
                      <w:txbxContent>
                        <w:p w14:paraId="1721673F" w14:textId="77777777" w:rsidR="001132BD" w:rsidRPr="000C3BA6" w:rsidRDefault="001132BD" w:rsidP="001132BD">
                          <w:pPr>
                            <w:jc w:val="right"/>
                            <w:rPr>
                              <w:sz w:val="64"/>
                              <w:szCs w:val="64"/>
                            </w:rPr>
                          </w:pPr>
                          <w:r w:rsidRPr="00C97E1B">
                            <w:rPr>
                              <w:rFonts w:ascii="DaxOT-Bold" w:hAnsi="DaxOT-Bold"/>
                              <w:color w:val="595959" w:themeColor="text1" w:themeTint="A6"/>
                              <w:sz w:val="64"/>
                              <w:szCs w:val="64"/>
                            </w:rPr>
                            <w:t>Employment</w:t>
                          </w:r>
                          <w:r w:rsidR="0076662E" w:rsidRPr="00C97E1B">
                            <w:rPr>
                              <w:rFonts w:ascii="DaxOT-Bold" w:hAnsi="DaxOT-Bold"/>
                              <w:color w:val="7F7F7F" w:themeColor="text1" w:themeTint="80"/>
                              <w:sz w:val="36"/>
                              <w:szCs w:val="64"/>
                            </w:rPr>
                            <w:t xml:space="preserve"> </w:t>
                          </w:r>
                          <w:r w:rsidRPr="00C97E1B">
                            <w:rPr>
                              <w:rFonts w:ascii="DaxOT-Bold" w:hAnsi="DaxOT-Bold"/>
                              <w:color w:val="008B95"/>
                              <w:sz w:val="64"/>
                              <w:szCs w:val="64"/>
                            </w:rPr>
                            <w:t>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3A611" id="_x0000_t202" coordsize="21600,21600" o:spt="202" path="m,l,21600r21600,l21600,xe">
              <v:stroke joinstyle="miter"/>
              <v:path gradientshapeok="t" o:connecttype="rect"/>
            </v:shapetype>
            <v:shape id="Text Box 2" o:spid="_x0000_s1026" type="#_x0000_t202" style="position:absolute;margin-left:141.25pt;margin-top:-19.35pt;width:406.2pt;height:5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" filled="f" stroked="f">
              <v:textbox>
                <w:txbxContent>
                  <w:p w14:paraId="1721673F" w14:textId="77777777" w:rsidR="001132BD" w:rsidRPr="000C3BA6" w:rsidRDefault="001132BD" w:rsidP="001132BD">
                    <w:pPr>
                      <w:jc w:val="right"/>
                      <w:rPr>
                        <w:sz w:val="64"/>
                        <w:szCs w:val="64"/>
                      </w:rPr>
                    </w:pPr>
                    <w:r w:rsidRPr="00C97E1B">
                      <w:rPr>
                        <w:rFonts w:ascii="DaxOT-Bold" w:hAnsi="DaxOT-Bold"/>
                        <w:color w:val="595959" w:themeColor="text1" w:themeTint="A6"/>
                        <w:sz w:val="64"/>
                        <w:szCs w:val="64"/>
                      </w:rPr>
                      <w:t>Employment</w:t>
                    </w:r>
                    <w:r w:rsidR="0076662E" w:rsidRPr="00C97E1B">
                      <w:rPr>
                        <w:rFonts w:ascii="DaxOT-Bold" w:hAnsi="DaxOT-Bold"/>
                        <w:color w:val="7F7F7F" w:themeColor="text1" w:themeTint="80"/>
                        <w:sz w:val="36"/>
                        <w:szCs w:val="64"/>
                      </w:rPr>
                      <w:t xml:space="preserve"> </w:t>
                    </w:r>
                    <w:r w:rsidRPr="00C97E1B">
                      <w:rPr>
                        <w:rFonts w:ascii="DaxOT-Bold" w:hAnsi="DaxOT-Bold"/>
                        <w:color w:val="008B95"/>
                        <w:sz w:val="64"/>
                        <w:szCs w:val="64"/>
                      </w:rPr>
                      <w:t>Opportunity</w:t>
                    </w:r>
                  </w:p>
                </w:txbxContent>
              </v:textbox>
            </v:shape>
          </w:pict>
        </mc:Fallback>
      </mc:AlternateContent>
    </w:r>
    <w:r>
      <w:rPr>
        <w:noProof/>
        <w:lang w:eastAsia="en-CA"/>
      </w:rPr>
      <w:drawing>
        <wp:inline distT="0" distB="0" distL="0" distR="0" wp14:anchorId="497E4C8A" wp14:editId="0D4B1DFB">
          <wp:extent cx="1489879" cy="508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uffey\Desktop\ImagesForSignatures\New CRD 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9879" cy="508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544E0"/>
    <w:multiLevelType w:val="hybridMultilevel"/>
    <w:tmpl w:val="A5DA304A"/>
    <w:lvl w:ilvl="0" w:tplc="E1C616BC">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EE32DF1"/>
    <w:multiLevelType w:val="hybridMultilevel"/>
    <w:tmpl w:val="DDA24A20"/>
    <w:lvl w:ilvl="0" w:tplc="434ABCDC">
      <w:numFmt w:val="bullet"/>
      <w:lvlText w:val="•"/>
      <w:lvlJc w:val="left"/>
      <w:pPr>
        <w:ind w:left="4692" w:hanging="4332"/>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41D"/>
    <w:rsid w:val="00004E3E"/>
    <w:rsid w:val="0001312B"/>
    <w:rsid w:val="00022EB7"/>
    <w:rsid w:val="0004660B"/>
    <w:rsid w:val="00047F73"/>
    <w:rsid w:val="00090EFA"/>
    <w:rsid w:val="000B2E1C"/>
    <w:rsid w:val="000C3BA6"/>
    <w:rsid w:val="000F37CB"/>
    <w:rsid w:val="000F3C73"/>
    <w:rsid w:val="000F5A50"/>
    <w:rsid w:val="00100332"/>
    <w:rsid w:val="00101043"/>
    <w:rsid w:val="001132BD"/>
    <w:rsid w:val="00125FBD"/>
    <w:rsid w:val="001411A4"/>
    <w:rsid w:val="00152611"/>
    <w:rsid w:val="0015438D"/>
    <w:rsid w:val="00154C99"/>
    <w:rsid w:val="00157DFF"/>
    <w:rsid w:val="001607E2"/>
    <w:rsid w:val="001834FD"/>
    <w:rsid w:val="001C526B"/>
    <w:rsid w:val="001D008C"/>
    <w:rsid w:val="001D4517"/>
    <w:rsid w:val="001E7843"/>
    <w:rsid w:val="00210E96"/>
    <w:rsid w:val="00213F28"/>
    <w:rsid w:val="0022215A"/>
    <w:rsid w:val="0022380D"/>
    <w:rsid w:val="00240ECF"/>
    <w:rsid w:val="00251D2D"/>
    <w:rsid w:val="002B0843"/>
    <w:rsid w:val="002C514D"/>
    <w:rsid w:val="002F5762"/>
    <w:rsid w:val="002F62B6"/>
    <w:rsid w:val="00304FF6"/>
    <w:rsid w:val="00320568"/>
    <w:rsid w:val="003A0C85"/>
    <w:rsid w:val="003D5B67"/>
    <w:rsid w:val="003E1CCE"/>
    <w:rsid w:val="003E617F"/>
    <w:rsid w:val="003F1BF0"/>
    <w:rsid w:val="00441B34"/>
    <w:rsid w:val="004600C4"/>
    <w:rsid w:val="00464941"/>
    <w:rsid w:val="004C5E9D"/>
    <w:rsid w:val="004E164E"/>
    <w:rsid w:val="005152EF"/>
    <w:rsid w:val="00570FDD"/>
    <w:rsid w:val="00644BFA"/>
    <w:rsid w:val="00673E2C"/>
    <w:rsid w:val="00682D37"/>
    <w:rsid w:val="0068380A"/>
    <w:rsid w:val="006A7DE7"/>
    <w:rsid w:val="006B6798"/>
    <w:rsid w:val="006C2FCD"/>
    <w:rsid w:val="006D627A"/>
    <w:rsid w:val="006E607B"/>
    <w:rsid w:val="006F1BDD"/>
    <w:rsid w:val="006F36E6"/>
    <w:rsid w:val="0070371F"/>
    <w:rsid w:val="0070627A"/>
    <w:rsid w:val="00734A29"/>
    <w:rsid w:val="00745FFD"/>
    <w:rsid w:val="00756FC5"/>
    <w:rsid w:val="0076662E"/>
    <w:rsid w:val="007837EE"/>
    <w:rsid w:val="007B66D7"/>
    <w:rsid w:val="007B7F34"/>
    <w:rsid w:val="007D6E8C"/>
    <w:rsid w:val="007E354D"/>
    <w:rsid w:val="007F1F46"/>
    <w:rsid w:val="007F69DD"/>
    <w:rsid w:val="007F6CF3"/>
    <w:rsid w:val="00812DD9"/>
    <w:rsid w:val="0081713A"/>
    <w:rsid w:val="00862C9B"/>
    <w:rsid w:val="00865AD2"/>
    <w:rsid w:val="008732DE"/>
    <w:rsid w:val="008A09CA"/>
    <w:rsid w:val="008E5623"/>
    <w:rsid w:val="00900669"/>
    <w:rsid w:val="0092243C"/>
    <w:rsid w:val="009265B5"/>
    <w:rsid w:val="00980B4B"/>
    <w:rsid w:val="009821D6"/>
    <w:rsid w:val="009B29F6"/>
    <w:rsid w:val="009D0B1F"/>
    <w:rsid w:val="009E5C76"/>
    <w:rsid w:val="009F19FB"/>
    <w:rsid w:val="00A223A6"/>
    <w:rsid w:val="00A30660"/>
    <w:rsid w:val="00A41EA3"/>
    <w:rsid w:val="00A70C05"/>
    <w:rsid w:val="00A90D9A"/>
    <w:rsid w:val="00A9156B"/>
    <w:rsid w:val="00A94643"/>
    <w:rsid w:val="00A97293"/>
    <w:rsid w:val="00AA3C60"/>
    <w:rsid w:val="00AF1383"/>
    <w:rsid w:val="00B504D0"/>
    <w:rsid w:val="00B81826"/>
    <w:rsid w:val="00B9541D"/>
    <w:rsid w:val="00BA02A5"/>
    <w:rsid w:val="00BC77B6"/>
    <w:rsid w:val="00BF7C0E"/>
    <w:rsid w:val="00C065A9"/>
    <w:rsid w:val="00C21871"/>
    <w:rsid w:val="00C2754A"/>
    <w:rsid w:val="00C3166F"/>
    <w:rsid w:val="00C64421"/>
    <w:rsid w:val="00C900DE"/>
    <w:rsid w:val="00C97250"/>
    <w:rsid w:val="00C97E1B"/>
    <w:rsid w:val="00CB3427"/>
    <w:rsid w:val="00CC27F7"/>
    <w:rsid w:val="00CF102E"/>
    <w:rsid w:val="00CF7D50"/>
    <w:rsid w:val="00D61231"/>
    <w:rsid w:val="00D76176"/>
    <w:rsid w:val="00D80DC6"/>
    <w:rsid w:val="00D91574"/>
    <w:rsid w:val="00D9740C"/>
    <w:rsid w:val="00DA7584"/>
    <w:rsid w:val="00DB4E3A"/>
    <w:rsid w:val="00DB6F85"/>
    <w:rsid w:val="00DD75B1"/>
    <w:rsid w:val="00DF31A6"/>
    <w:rsid w:val="00E047F9"/>
    <w:rsid w:val="00E1477D"/>
    <w:rsid w:val="00E21F28"/>
    <w:rsid w:val="00E3498C"/>
    <w:rsid w:val="00E3725B"/>
    <w:rsid w:val="00E56C2F"/>
    <w:rsid w:val="00E9303C"/>
    <w:rsid w:val="00E967FB"/>
    <w:rsid w:val="00ED1B32"/>
    <w:rsid w:val="00ED1E33"/>
    <w:rsid w:val="00ED3B23"/>
    <w:rsid w:val="00F31E5E"/>
    <w:rsid w:val="00F469CB"/>
    <w:rsid w:val="00F64AB7"/>
    <w:rsid w:val="00F7259F"/>
    <w:rsid w:val="00F800F7"/>
    <w:rsid w:val="00F83C26"/>
    <w:rsid w:val="00FA11CD"/>
    <w:rsid w:val="00FD065E"/>
    <w:rsid w:val="00FD08F1"/>
    <w:rsid w:val="00FD57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3ADBA"/>
  <w15:docId w15:val="{A71156C2-E487-414D-978F-11870FB4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A94643"/>
    <w:pPr>
      <w:keepNext/>
      <w:spacing w:after="0" w:line="240" w:lineRule="auto"/>
      <w:outlineLvl w:val="1"/>
    </w:pPr>
    <w:rPr>
      <w:rFonts w:ascii="Arial" w:eastAsia="Times New Roman" w:hAnsi="Arial" w:cs="Times New Roman"/>
      <w:b/>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F1BDD"/>
    <w:pPr>
      <w:framePr w:w="7920" w:h="1980" w:hRule="exact" w:hSpace="180" w:wrap="auto" w:hAnchor="page" w:xAlign="center" w:yAlign="bottom"/>
      <w:spacing w:after="0" w:line="240" w:lineRule="auto"/>
      <w:ind w:left="2880"/>
    </w:pPr>
    <w:rPr>
      <w:rFonts w:ascii="DaxOT-Medium" w:eastAsiaTheme="majorEastAsia" w:hAnsi="DaxOT-Medium" w:cstheme="majorBidi"/>
      <w:sz w:val="32"/>
      <w:szCs w:val="24"/>
    </w:rPr>
  </w:style>
  <w:style w:type="paragraph" w:styleId="EnvelopeReturn">
    <w:name w:val="envelope return"/>
    <w:basedOn w:val="Normal"/>
    <w:uiPriority w:val="99"/>
    <w:semiHidden/>
    <w:unhideWhenUsed/>
    <w:rsid w:val="006F1BDD"/>
    <w:pPr>
      <w:spacing w:after="0" w:line="240" w:lineRule="auto"/>
    </w:pPr>
    <w:rPr>
      <w:rFonts w:ascii="DaxOT-Medium" w:eastAsiaTheme="majorEastAsia" w:hAnsi="DaxOT-Medium" w:cstheme="majorBidi"/>
      <w:sz w:val="32"/>
      <w:szCs w:val="20"/>
    </w:rPr>
  </w:style>
  <w:style w:type="paragraph" w:styleId="Header">
    <w:name w:val="header"/>
    <w:basedOn w:val="Normal"/>
    <w:link w:val="HeaderChar"/>
    <w:uiPriority w:val="99"/>
    <w:unhideWhenUsed/>
    <w:rsid w:val="00304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FF6"/>
  </w:style>
  <w:style w:type="paragraph" w:styleId="Footer">
    <w:name w:val="footer"/>
    <w:basedOn w:val="Normal"/>
    <w:link w:val="FooterChar"/>
    <w:uiPriority w:val="99"/>
    <w:unhideWhenUsed/>
    <w:rsid w:val="00304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FF6"/>
  </w:style>
  <w:style w:type="paragraph" w:styleId="BalloonText">
    <w:name w:val="Balloon Text"/>
    <w:basedOn w:val="Normal"/>
    <w:link w:val="BalloonTextChar"/>
    <w:uiPriority w:val="99"/>
    <w:semiHidden/>
    <w:unhideWhenUsed/>
    <w:rsid w:val="0030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FF6"/>
    <w:rPr>
      <w:rFonts w:ascii="Tahoma" w:hAnsi="Tahoma" w:cs="Tahoma"/>
      <w:sz w:val="16"/>
      <w:szCs w:val="16"/>
    </w:rPr>
  </w:style>
  <w:style w:type="table" w:styleId="TableGrid">
    <w:name w:val="Table Grid"/>
    <w:basedOn w:val="TableNormal"/>
    <w:uiPriority w:val="59"/>
    <w:rsid w:val="000C3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2A5"/>
    <w:pPr>
      <w:widowControl w:val="0"/>
      <w:snapToGrid w:val="0"/>
      <w:spacing w:after="0" w:line="240" w:lineRule="auto"/>
      <w:ind w:left="720"/>
      <w:contextualSpacing/>
    </w:pPr>
    <w:rPr>
      <w:rFonts w:ascii="Arial" w:eastAsia="Times New Roman" w:hAnsi="Arial" w:cs="Times New Roman"/>
      <w:sz w:val="24"/>
      <w:szCs w:val="20"/>
    </w:rPr>
  </w:style>
  <w:style w:type="character" w:customStyle="1" w:styleId="Heading2Char">
    <w:name w:val="Heading 2 Char"/>
    <w:basedOn w:val="DefaultParagraphFont"/>
    <w:link w:val="Heading2"/>
    <w:rsid w:val="00A94643"/>
    <w:rPr>
      <w:rFonts w:ascii="Arial" w:eastAsia="Times New Roman" w:hAnsi="Arial" w:cs="Times New Roman"/>
      <w:b/>
      <w:szCs w:val="20"/>
      <w:u w:val="single"/>
      <w:lang w:val="en-GB"/>
    </w:rPr>
  </w:style>
  <w:style w:type="character" w:styleId="Hyperlink">
    <w:name w:val="Hyperlink"/>
    <w:basedOn w:val="DefaultParagraphFont"/>
    <w:rsid w:val="00A94643"/>
    <w:rPr>
      <w:color w:val="0000FF"/>
      <w:u w:val="single"/>
    </w:rPr>
  </w:style>
  <w:style w:type="character" w:styleId="FollowedHyperlink">
    <w:name w:val="FollowedHyperlink"/>
    <w:basedOn w:val="DefaultParagraphFont"/>
    <w:uiPriority w:val="99"/>
    <w:semiHidden/>
    <w:unhideWhenUsed/>
    <w:rsid w:val="007D6E8C"/>
    <w:rPr>
      <w:color w:val="800080" w:themeColor="followedHyperlink"/>
      <w:u w:val="single"/>
    </w:rPr>
  </w:style>
  <w:style w:type="character" w:styleId="PlaceholderText">
    <w:name w:val="Placeholder Text"/>
    <w:basedOn w:val="DefaultParagraphFont"/>
    <w:uiPriority w:val="99"/>
    <w:semiHidden/>
    <w:rsid w:val="00A41E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81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rd.bc.ca/about/careers/faqs"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image001.png@01D865E7.535D3DE0" TargetMode="External"/><Relationship Id="rId7" Type="http://schemas.openxmlformats.org/officeDocument/2006/relationships/styles" Target="styles.xml"/><Relationship Id="rId12" Type="http://schemas.openxmlformats.org/officeDocument/2006/relationships/hyperlink" Target="http://www.crd.bc.ca" TargetMode="External"/><Relationship Id="rId17" Type="http://schemas.openxmlformats.org/officeDocument/2006/relationships/hyperlink" Target="https://content.eluta.ca/top-employer-capital-regional-district#gree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content.eluta.ca/top-employer-capital-regional-distric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bcmsa.ca/what-we-do/c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rd.bc.ca/about/careers/working-with-us"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s://goto.crd.bc.ca/teams/exec/hr/HR%20Templates/PostingExternal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D3879F1923490092A5703B855A6676"/>
        <w:category>
          <w:name w:val="General"/>
          <w:gallery w:val="placeholder"/>
        </w:category>
        <w:types>
          <w:type w:val="bbPlcHdr"/>
        </w:types>
        <w:behaviors>
          <w:behavior w:val="content"/>
        </w:behaviors>
        <w:guid w:val="{B43BEA92-FFF5-4B15-9682-525219F91049}"/>
      </w:docPartPr>
      <w:docPartBody>
        <w:p w:rsidR="00947151" w:rsidRDefault="009242FF">
          <w:pPr>
            <w:pStyle w:val="A9D3879F1923490092A5703B855A6676"/>
          </w:pPr>
          <w:r>
            <w:rPr>
              <w:rStyle w:val="PlaceholderText"/>
              <w:sz w:val="44"/>
              <w:szCs w:val="44"/>
            </w:rPr>
            <w:t>Enter Working</w:t>
          </w:r>
          <w:r w:rsidRPr="002850AA">
            <w:rPr>
              <w:rStyle w:val="PlaceholderText"/>
              <w:sz w:val="44"/>
              <w:szCs w:val="44"/>
            </w:rPr>
            <w:t xml:space="preserve"> Title</w:t>
          </w:r>
        </w:p>
      </w:docPartBody>
    </w:docPart>
    <w:docPart>
      <w:docPartPr>
        <w:name w:val="C0C6DA19A853472B86D5A64A73C3C01B"/>
        <w:category>
          <w:name w:val="General"/>
          <w:gallery w:val="placeholder"/>
        </w:category>
        <w:types>
          <w:type w:val="bbPlcHdr"/>
        </w:types>
        <w:behaviors>
          <w:behavior w:val="content"/>
        </w:behaviors>
        <w:guid w:val="{2392F3F5-472A-4962-8AB7-2F64C7D6503A}"/>
      </w:docPartPr>
      <w:docPartBody>
        <w:p w:rsidR="00947151" w:rsidRDefault="009242FF">
          <w:pPr>
            <w:pStyle w:val="C0C6DA19A853472B86D5A64A73C3C01B"/>
          </w:pPr>
          <w:r w:rsidRPr="002850AA">
            <w:rPr>
              <w:rStyle w:val="PlaceholderText"/>
              <w:rFonts w:ascii="DaxOT-Regular" w:hAnsi="DaxOT-Regular"/>
            </w:rPr>
            <w:t>Enter Department and Division</w:t>
          </w:r>
        </w:p>
      </w:docPartBody>
    </w:docPart>
    <w:docPart>
      <w:docPartPr>
        <w:name w:val="E3A5713D4143401889557722CE2ED398"/>
        <w:category>
          <w:name w:val="General"/>
          <w:gallery w:val="placeholder"/>
        </w:category>
        <w:types>
          <w:type w:val="bbPlcHdr"/>
        </w:types>
        <w:behaviors>
          <w:behavior w:val="content"/>
        </w:behaviors>
        <w:guid w:val="{3E7C1803-7443-47CE-BF3D-C6C2BC1ACC67}"/>
      </w:docPartPr>
      <w:docPartBody>
        <w:p w:rsidR="00947151" w:rsidRDefault="009242FF">
          <w:pPr>
            <w:pStyle w:val="E3A5713D4143401889557722CE2ED398"/>
          </w:pPr>
          <w:r w:rsidRPr="002850AA">
            <w:rPr>
              <w:rStyle w:val="PlaceholderText"/>
              <w:rFonts w:ascii="DaxOT-Regular" w:hAnsi="DaxOT-Regular"/>
            </w:rPr>
            <w:t>Enter Competition Number YY/###</w:t>
          </w:r>
        </w:p>
      </w:docPartBody>
    </w:docPart>
    <w:docPart>
      <w:docPartPr>
        <w:name w:val="225CDCCA92D8466E97F329464E5A288E"/>
        <w:category>
          <w:name w:val="General"/>
          <w:gallery w:val="placeholder"/>
        </w:category>
        <w:types>
          <w:type w:val="bbPlcHdr"/>
        </w:types>
        <w:behaviors>
          <w:behavior w:val="content"/>
        </w:behaviors>
        <w:guid w:val="{93439B3C-941B-43A3-89AD-E1A10FF2CB64}"/>
      </w:docPartPr>
      <w:docPartBody>
        <w:p w:rsidR="00947151" w:rsidRDefault="009242FF">
          <w:pPr>
            <w:pStyle w:val="225CDCCA92D8466E97F329464E5A288E"/>
          </w:pPr>
          <w:r w:rsidRPr="00A41EA3">
            <w:rPr>
              <w:rStyle w:val="PlaceholderText"/>
              <w:rFonts w:ascii="DaxOT-Regular" w:hAnsi="DaxOT-Regular"/>
            </w:rPr>
            <w:t>Enter Hours</w:t>
          </w:r>
        </w:p>
      </w:docPartBody>
    </w:docPart>
    <w:docPart>
      <w:docPartPr>
        <w:name w:val="72ACD57F27744CB1B57E2E351C66604A"/>
        <w:category>
          <w:name w:val="General"/>
          <w:gallery w:val="placeholder"/>
        </w:category>
        <w:types>
          <w:type w:val="bbPlcHdr"/>
        </w:types>
        <w:behaviors>
          <w:behavior w:val="content"/>
        </w:behaviors>
        <w:guid w:val="{335E5227-6362-47CE-B629-06E5E8E567AF}"/>
      </w:docPartPr>
      <w:docPartBody>
        <w:p w:rsidR="00947151" w:rsidRDefault="009242FF">
          <w:pPr>
            <w:pStyle w:val="72ACD57F27744CB1B57E2E351C66604A"/>
          </w:pPr>
          <w:r w:rsidRPr="002850AA">
            <w:rPr>
              <w:rStyle w:val="PlaceholderText"/>
              <w:rFonts w:ascii="DaxOT-Regular" w:hAnsi="DaxOT-Regular"/>
            </w:rPr>
            <w:t xml:space="preserve">Enter </w:t>
          </w:r>
          <w:r>
            <w:rPr>
              <w:rStyle w:val="PlaceholderText"/>
              <w:rFonts w:ascii="DaxOT-Regular" w:hAnsi="DaxOT-Regular"/>
            </w:rPr>
            <w:t>Rate</w:t>
          </w:r>
        </w:p>
      </w:docPartBody>
    </w:docPart>
    <w:docPart>
      <w:docPartPr>
        <w:name w:val="8C25C549697742F3814315520C420CA4"/>
        <w:category>
          <w:name w:val="General"/>
          <w:gallery w:val="placeholder"/>
        </w:category>
        <w:types>
          <w:type w:val="bbPlcHdr"/>
        </w:types>
        <w:behaviors>
          <w:behavior w:val="content"/>
        </w:behaviors>
        <w:guid w:val="{9AB75863-DE31-4AE2-909A-CE8B79940C6F}"/>
      </w:docPartPr>
      <w:docPartBody>
        <w:p w:rsidR="00947151" w:rsidRDefault="009242FF">
          <w:pPr>
            <w:pStyle w:val="8C25C549697742F3814315520C420CA4"/>
          </w:pPr>
          <w:r w:rsidRPr="002850AA">
            <w:rPr>
              <w:rStyle w:val="PlaceholderText"/>
              <w:rFonts w:ascii="DaxOT-Regular" w:hAnsi="DaxOT-Regular"/>
            </w:rPr>
            <w:t>Enter Closing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OT-Medium">
    <w:panose1 w:val="02000506060000020004"/>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axOT-Bold">
    <w:panose1 w:val="00000000000000000000"/>
    <w:charset w:val="00"/>
    <w:family w:val="modern"/>
    <w:notTrueType/>
    <w:pitch w:val="variable"/>
    <w:sig w:usb0="800000AF" w:usb1="4000204A" w:usb2="00000000" w:usb3="00000000" w:csb0="00000001" w:csb1="00000000"/>
  </w:font>
  <w:font w:name="DaxOT-BoldItalic">
    <w:panose1 w:val="00000000000000000000"/>
    <w:charset w:val="00"/>
    <w:family w:val="modern"/>
    <w:notTrueType/>
    <w:pitch w:val="variable"/>
    <w:sig w:usb0="800000AF" w:usb1="4000204A" w:usb2="00000000" w:usb3="00000000" w:csb0="00000001" w:csb1="00000000"/>
  </w:font>
  <w:font w:name="DaxOT-Light">
    <w:panose1 w:val="02000506050000020004"/>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DaxOT-Regular">
    <w:panose1 w:val="020005060600000200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51"/>
    <w:rsid w:val="009242FF"/>
    <w:rsid w:val="009471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9D3879F1923490092A5703B855A6676">
    <w:name w:val="A9D3879F1923490092A5703B855A6676"/>
  </w:style>
  <w:style w:type="paragraph" w:customStyle="1" w:styleId="C0C6DA19A853472B86D5A64A73C3C01B">
    <w:name w:val="C0C6DA19A853472B86D5A64A73C3C01B"/>
  </w:style>
  <w:style w:type="paragraph" w:customStyle="1" w:styleId="E3A5713D4143401889557722CE2ED398">
    <w:name w:val="E3A5713D4143401889557722CE2ED398"/>
  </w:style>
  <w:style w:type="paragraph" w:customStyle="1" w:styleId="225CDCCA92D8466E97F329464E5A288E">
    <w:name w:val="225CDCCA92D8466E97F329464E5A288E"/>
  </w:style>
  <w:style w:type="paragraph" w:customStyle="1" w:styleId="72ACD57F27744CB1B57E2E351C66604A">
    <w:name w:val="72ACD57F27744CB1B57E2E351C66604A"/>
  </w:style>
  <w:style w:type="paragraph" w:customStyle="1" w:styleId="4F0417097B244E9E8E02634B6B4771F0">
    <w:name w:val="4F0417097B244E9E8E02634B6B4771F0"/>
  </w:style>
  <w:style w:type="paragraph" w:customStyle="1" w:styleId="8C25C549697742F3814315520C420CA4">
    <w:name w:val="8C25C549697742F3814315520C420CA4"/>
  </w:style>
  <w:style w:type="paragraph" w:customStyle="1" w:styleId="39ACECB2D4AA445DBCADAB79A4FF0BB4">
    <w:name w:val="39ACECB2D4AA445DBCADAB79A4FF0B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e7b56a3-2b43-4dad-88aa-02b49f65760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64BEF3DD6ADB074D828BD72F48E9943B" ma:contentTypeVersion="12" ma:contentTypeDescription="Create a new document." ma:contentTypeScope="" ma:versionID="e79c661d25b33d6d468cbca47b17b4ef">
  <xsd:schema xmlns:xsd="http://www.w3.org/2001/XMLSchema" xmlns:xs="http://www.w3.org/2001/XMLSchema" xmlns:p="http://schemas.microsoft.com/office/2006/metadata/properties" xmlns:ns2="3550f18b-028b-4ebc-a7ae-342009dc9486" targetNamespace="http://schemas.microsoft.com/office/2006/metadata/properties" ma:root="true" ma:fieldsID="422ffbb2d45a1ad4f6b60c2d44749484" ns2:_="">
    <xsd:import namespace="3550f18b-028b-4ebc-a7ae-342009dc9486"/>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Service12TaxHTField0" minOccurs="0"/>
                <xsd:element ref="ns2:RCSTaxHTField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0f18b-028b-4ebc-a7ae-342009dc948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743e02a3-1a06-4514-8178-89fb5be62349}" ma:internalName="TaxCatchAll" ma:showField="CatchAllData" ma:web="d2880dc2-b166-439b-bae0-13c49186d52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43e02a3-1a06-4514-8178-89fb5be62349}" ma:internalName="TaxCatchAllLabel" ma:readOnly="true" ma:showField="CatchAllDataLabel" ma:web="d2880dc2-b166-439b-bae0-13c49186d527">
      <xsd:complexType>
        <xsd:complexContent>
          <xsd:extension base="dms:MultiChoiceLookup">
            <xsd:sequence>
              <xsd:element name="Value" type="dms:Lookup" maxOccurs="unbounded" minOccurs="0" nillable="true"/>
            </xsd:sequence>
          </xsd:extension>
        </xsd:complexContent>
      </xsd:complexType>
    </xsd:element>
    <xsd:element name="Service12TaxHTField0" ma:index="13" nillable="true" ma:taxonomy="true" ma:internalName="Service12TaxHTField0" ma:taxonomyFieldName="Service12" ma:displayName="Service" ma:default="43;#1.016 Human Resources|8e482f51-e2c7-4331-86bc-e3020529d499" ma:fieldId="{58e0b6d6-fd95-4c3d-ab83-cec8c4cca0d9}" ma:sspId="3e7b56a3-2b43-4dad-88aa-02b49f65760d" ma:termSetId="a192b9ab-fb34-422d-a89c-216f5d632447" ma:anchorId="00000000-0000-0000-0000-000000000000" ma:open="false" ma:isKeyword="false">
      <xsd:complexType>
        <xsd:sequence>
          <xsd:element ref="pc:Terms" minOccurs="0" maxOccurs="1"/>
        </xsd:sequence>
      </xsd:complexType>
    </xsd:element>
    <xsd:element name="RCSTaxHTField1" ma:index="15" nillable="true" ma:taxonomy="true" ma:internalName="RCSTaxHTField1" ma:taxonomyFieldName="RCS0" ma:displayName="RCS" ma:default="" ma:fieldId="{10936d99-6ace-49e6-b65c-1ae4df1f9d9b}" ma:sspId="3e7b56a3-2b43-4dad-88aa-02b49f65760d" ma:termSetId="9e47291d-71f5-4720-b505-93b5d4db35f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550f18b-028b-4ebc-a7ae-342009dc9486">
      <Value>448</Value>
      <Value>43</Value>
    </TaxCatchAll>
    <_dlc_DocId xmlns="3550f18b-028b-4ebc-a7ae-342009dc9486">EXEC-899989790-35</_dlc_DocId>
    <_dlc_DocIdUrl xmlns="3550f18b-028b-4ebc-a7ae-342009dc9486">
      <Url>https://goto.crd.bc.ca/teams/exec/hr/_layouts/15/DocIdRedir.aspx?ID=EXEC-899989790-35</Url>
      <Description>EXEC-899989790-35</Description>
    </_dlc_DocIdUrl>
    <RCSTaxHTField1 xmlns="3550f18b-028b-4ebc-a7ae-342009dc9486">
      <Terms xmlns="http://schemas.microsoft.com/office/infopath/2007/PartnerControls"/>
    </RCSTaxHTField1>
    <Service12TaxHTField0 xmlns="3550f18b-028b-4ebc-a7ae-342009dc9486">
      <Terms xmlns="http://schemas.microsoft.com/office/infopath/2007/PartnerControls">
        <TermInfo xmlns="http://schemas.microsoft.com/office/infopath/2007/PartnerControls">
          <TermName xmlns="http://schemas.microsoft.com/office/infopath/2007/PartnerControls">1.016 Human Resources</TermName>
          <TermId xmlns="http://schemas.microsoft.com/office/infopath/2007/PartnerControls">8e482f51-e2c7-4331-86bc-e3020529d499</TermId>
        </TermInfo>
      </Terms>
    </Service12TaxHTField0>
  </documentManagement>
</p:properties>
</file>

<file path=customXml/itemProps1.xml><?xml version="1.0" encoding="utf-8"?>
<ds:datastoreItem xmlns:ds="http://schemas.openxmlformats.org/officeDocument/2006/customXml" ds:itemID="{02F8A85C-9F27-4596-BF3F-5DAC6D6AE1C7}">
  <ds:schemaRefs>
    <ds:schemaRef ds:uri="http://schemas.microsoft.com/sharepoint/v3/contenttype/forms"/>
  </ds:schemaRefs>
</ds:datastoreItem>
</file>

<file path=customXml/itemProps2.xml><?xml version="1.0" encoding="utf-8"?>
<ds:datastoreItem xmlns:ds="http://schemas.openxmlformats.org/officeDocument/2006/customXml" ds:itemID="{A3DAD52B-73F7-4C76-BB83-802011D03836}">
  <ds:schemaRefs>
    <ds:schemaRef ds:uri="http://schemas.microsoft.com/sharepoint/events"/>
  </ds:schemaRefs>
</ds:datastoreItem>
</file>

<file path=customXml/itemProps3.xml><?xml version="1.0" encoding="utf-8"?>
<ds:datastoreItem xmlns:ds="http://schemas.openxmlformats.org/officeDocument/2006/customXml" ds:itemID="{A52951BD-7255-4692-9D12-566939A99B69}">
  <ds:schemaRefs>
    <ds:schemaRef ds:uri="Microsoft.SharePoint.Taxonomy.ContentTypeSync"/>
  </ds:schemaRefs>
</ds:datastoreItem>
</file>

<file path=customXml/itemProps4.xml><?xml version="1.0" encoding="utf-8"?>
<ds:datastoreItem xmlns:ds="http://schemas.openxmlformats.org/officeDocument/2006/customXml" ds:itemID="{8F52D821-1C7C-4061-88AB-2C91D5524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0f18b-028b-4ebc-a7ae-342009dc9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0AD0E6-5830-4D7B-84CD-4BF392268173}">
  <ds:schemaRefs>
    <ds:schemaRef ds:uri="http://schemas.microsoft.com/office/2006/metadata/properties"/>
    <ds:schemaRef ds:uri="http://schemas.microsoft.com/office/infopath/2007/PartnerControls"/>
    <ds:schemaRef ds:uri="3550f18b-028b-4ebc-a7ae-342009dc9486"/>
  </ds:schemaRefs>
</ds:datastoreItem>
</file>

<file path=docProps/app.xml><?xml version="1.0" encoding="utf-8"?>
<Properties xmlns="http://schemas.openxmlformats.org/officeDocument/2006/extended-properties" xmlns:vt="http://schemas.openxmlformats.org/officeDocument/2006/docPropsVTypes">
  <Template>PostingExternalTemplate</Template>
  <TotalTime>1</TotalTime>
  <Pages>3</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Posting External</vt:lpstr>
    </vt:vector>
  </TitlesOfParts>
  <Company/>
  <LinksUpToDate>false</LinksUpToDate>
  <CharactersWithSpaces>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Posting External</dc:title>
  <dc:subject/>
  <dc:creator>Debbie Hansen</dc:creator>
  <cp:keywords/>
  <dc:description/>
  <cp:lastModifiedBy>Debbie Hansen</cp:lastModifiedBy>
  <cp:revision>3</cp:revision>
  <cp:lastPrinted>2017-03-04T00:36:00Z</cp:lastPrinted>
  <dcterms:created xsi:type="dcterms:W3CDTF">2022-06-16T18:57:00Z</dcterms:created>
  <dcterms:modified xsi:type="dcterms:W3CDTF">2022-06-16T23:08:00Z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0x01010064BEF3DD6ADB074D828BD72F48E9943B</vt:lpwstr>
  </property>
  <property fmtid="{D5CDD505-2E9C-101B-9397-08002B2CF9AE}" pid="3" name="TaxKeyword">
    <vt:lpwstr/>
  </property>
  <property fmtid="{D5CDD505-2E9C-101B-9397-08002B2CF9AE}" pid="4" name="Service Area|Division">
    <vt:lpwstr/>
  </property>
  <property fmtid="{D5CDD505-2E9C-101B-9397-08002B2CF9AE}" pid="5" name="RCS0">
    <vt:lpwstr>448;#2780-30|db0c2792-b17d-4177-91d0-5596c0ffc1bc</vt:lpwstr>
  </property>
  <property fmtid="{D5CDD505-2E9C-101B-9397-08002B2CF9AE}" pid="6" name="Service12">
    <vt:lpwstr>43;#1.016 Human Resources|8e482f51-e2c7-4331-86bc-e3020529d499</vt:lpwstr>
  </property>
  <property fmtid="{D5CDD505-2E9C-101B-9397-08002B2CF9AE}" pid="7" name="_dlc_DocIdItemGuid">
    <vt:lpwstr>8e7202a6-6f99-4dd7-9741-45a16929726e</vt:lpwstr>
  </property>
</Properties>
</file>